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39854" w14:textId="77777777" w:rsidR="001A286A" w:rsidRDefault="001A286A" w:rsidP="001A286A">
      <w:pPr>
        <w:spacing w:beforeLines="100" w:before="312" w:afterLines="50" w:after="156" w:line="520" w:lineRule="exact"/>
        <w:jc w:val="center"/>
        <w:rPr>
          <w:rFonts w:ascii="Times New Roman" w:eastAsia="华文中宋" w:hAnsi="Times New Roman" w:cs="Times New Roman"/>
          <w:b/>
          <w:sz w:val="44"/>
          <w:szCs w:val="32"/>
        </w:rPr>
      </w:pPr>
      <w:r w:rsidRPr="00314FF8">
        <w:rPr>
          <w:rFonts w:ascii="Times New Roman" w:eastAsia="华文中宋" w:hAnsi="Times New Roman" w:cs="Times New Roman" w:hint="eastAsia"/>
          <w:b/>
          <w:sz w:val="44"/>
          <w:szCs w:val="32"/>
        </w:rPr>
        <w:t>三北工程“构建</w:t>
      </w:r>
      <w:r w:rsidRPr="00314FF8">
        <w:rPr>
          <w:rFonts w:ascii="Times New Roman" w:eastAsia="华文中宋" w:hAnsi="Times New Roman" w:cs="Times New Roman" w:hint="eastAsia"/>
          <w:b/>
          <w:sz w:val="44"/>
          <w:szCs w:val="32"/>
        </w:rPr>
        <w:t>-</w:t>
      </w:r>
      <w:r w:rsidRPr="00314FF8">
        <w:rPr>
          <w:rFonts w:ascii="Times New Roman" w:eastAsia="华文中宋" w:hAnsi="Times New Roman" w:cs="Times New Roman" w:hint="eastAsia"/>
          <w:b/>
          <w:sz w:val="44"/>
          <w:szCs w:val="32"/>
        </w:rPr>
        <w:t>经营</w:t>
      </w:r>
      <w:r w:rsidRPr="00314FF8">
        <w:rPr>
          <w:rFonts w:ascii="Times New Roman" w:eastAsia="华文中宋" w:hAnsi="Times New Roman" w:cs="Times New Roman" w:hint="eastAsia"/>
          <w:b/>
          <w:sz w:val="44"/>
          <w:szCs w:val="32"/>
        </w:rPr>
        <w:t>-</w:t>
      </w:r>
      <w:r w:rsidRPr="00314FF8">
        <w:rPr>
          <w:rFonts w:ascii="Times New Roman" w:eastAsia="华文中宋" w:hAnsi="Times New Roman" w:cs="Times New Roman" w:hint="eastAsia"/>
          <w:b/>
          <w:sz w:val="44"/>
          <w:szCs w:val="32"/>
        </w:rPr>
        <w:t>评</w:t>
      </w:r>
      <w:r>
        <w:rPr>
          <w:rFonts w:ascii="Times New Roman" w:eastAsia="华文中宋" w:hAnsi="Times New Roman" w:cs="Times New Roman" w:hint="eastAsia"/>
          <w:b/>
          <w:sz w:val="44"/>
          <w:szCs w:val="32"/>
        </w:rPr>
        <w:t>估</w:t>
      </w:r>
      <w:r w:rsidRPr="00314FF8">
        <w:rPr>
          <w:rFonts w:ascii="Times New Roman" w:eastAsia="华文中宋" w:hAnsi="Times New Roman" w:cs="Times New Roman" w:hint="eastAsia"/>
          <w:b/>
          <w:sz w:val="44"/>
          <w:szCs w:val="32"/>
        </w:rPr>
        <w:t>”一体化</w:t>
      </w:r>
    </w:p>
    <w:p w14:paraId="182DB6AE" w14:textId="77777777" w:rsidR="001A286A" w:rsidRDefault="001A286A" w:rsidP="001A286A">
      <w:pPr>
        <w:spacing w:beforeLines="100" w:before="312" w:afterLines="50" w:after="156" w:line="520" w:lineRule="exact"/>
        <w:jc w:val="center"/>
        <w:rPr>
          <w:rFonts w:ascii="Times New Roman" w:eastAsia="华文中宋" w:hAnsi="Times New Roman" w:cs="Times New Roman"/>
          <w:b/>
          <w:sz w:val="44"/>
          <w:szCs w:val="32"/>
        </w:rPr>
      </w:pPr>
      <w:r w:rsidRPr="00314FF8">
        <w:rPr>
          <w:rFonts w:ascii="Times New Roman" w:eastAsia="华文中宋" w:hAnsi="Times New Roman" w:cs="Times New Roman" w:hint="eastAsia"/>
          <w:b/>
          <w:sz w:val="44"/>
          <w:szCs w:val="32"/>
        </w:rPr>
        <w:t>关键技术</w:t>
      </w:r>
    </w:p>
    <w:p w14:paraId="6F731251" w14:textId="6FABB7DF" w:rsidR="002E5316" w:rsidRDefault="00667752" w:rsidP="001A286A">
      <w:pPr>
        <w:spacing w:beforeLines="100" w:before="312" w:afterLines="50" w:after="156" w:line="520" w:lineRule="exact"/>
        <w:jc w:val="center"/>
        <w:rPr>
          <w:rFonts w:ascii="Times New Roman" w:eastAsia="楷体" w:hAnsi="Times New Roman" w:cs="Times New Roman"/>
          <w:b/>
          <w:sz w:val="36"/>
          <w:szCs w:val="32"/>
        </w:rPr>
      </w:pPr>
      <w:r>
        <w:rPr>
          <w:rFonts w:ascii="Times New Roman" w:eastAsia="楷体" w:hAnsi="Times New Roman" w:cs="Times New Roman" w:hint="eastAsia"/>
          <w:b/>
          <w:sz w:val="36"/>
          <w:szCs w:val="32"/>
        </w:rPr>
        <w:t>（</w:t>
      </w:r>
      <w:r w:rsidR="001A286A" w:rsidRPr="00E33162">
        <w:rPr>
          <w:rFonts w:ascii="Times New Roman" w:eastAsia="楷体" w:hAnsi="Times New Roman" w:cs="Times New Roman"/>
          <w:b/>
          <w:sz w:val="36"/>
          <w:szCs w:val="32"/>
        </w:rPr>
        <w:t>科技攻关</w:t>
      </w:r>
      <w:r w:rsidR="001A286A" w:rsidRPr="001A286A">
        <w:rPr>
          <w:rFonts w:ascii="Times New Roman" w:eastAsia="楷体" w:hAnsi="Times New Roman" w:cs="Times New Roman" w:hint="eastAsia"/>
          <w:b/>
          <w:sz w:val="36"/>
          <w:szCs w:val="32"/>
        </w:rPr>
        <w:t>奖</w:t>
      </w:r>
      <w:r>
        <w:rPr>
          <w:rFonts w:ascii="Times New Roman" w:eastAsia="楷体" w:hAnsi="Times New Roman" w:cs="Times New Roman" w:hint="eastAsia"/>
          <w:b/>
          <w:sz w:val="36"/>
          <w:szCs w:val="32"/>
        </w:rPr>
        <w:t>）</w:t>
      </w:r>
    </w:p>
    <w:p w14:paraId="2C929D98" w14:textId="66E89825" w:rsidR="002E5316" w:rsidRDefault="00667752">
      <w:pPr>
        <w:spacing w:beforeLines="100" w:before="312" w:afterLines="50" w:after="156" w:line="520" w:lineRule="exact"/>
        <w:jc w:val="center"/>
        <w:rPr>
          <w:rFonts w:ascii="Times New Roman" w:eastAsia="楷体" w:hAnsi="Times New Roman" w:cs="Times New Roman"/>
          <w:b/>
          <w:sz w:val="36"/>
          <w:szCs w:val="32"/>
        </w:rPr>
      </w:pPr>
      <w:r>
        <w:rPr>
          <w:rFonts w:ascii="Times New Roman" w:eastAsia="楷体" w:hAnsi="Times New Roman" w:cs="Times New Roman" w:hint="eastAsia"/>
          <w:b/>
          <w:sz w:val="36"/>
          <w:szCs w:val="32"/>
        </w:rPr>
        <w:t>（</w:t>
      </w:r>
      <w:r w:rsidR="001A286A" w:rsidRPr="00E33162">
        <w:rPr>
          <w:rFonts w:ascii="Times New Roman" w:eastAsia="楷体" w:hAnsi="Times New Roman" w:cs="Times New Roman"/>
          <w:b/>
          <w:sz w:val="36"/>
          <w:szCs w:val="32"/>
        </w:rPr>
        <w:t>中国科学院沈阳应用生态研究所</w:t>
      </w:r>
      <w:r>
        <w:rPr>
          <w:rFonts w:ascii="Times New Roman" w:eastAsia="楷体" w:hAnsi="Times New Roman" w:cs="Times New Roman" w:hint="eastAsia"/>
          <w:b/>
          <w:sz w:val="36"/>
          <w:szCs w:val="32"/>
        </w:rPr>
        <w:t>）</w:t>
      </w:r>
    </w:p>
    <w:p w14:paraId="51483458" w14:textId="77777777" w:rsidR="00B21EE5" w:rsidRDefault="00B21EE5">
      <w:pPr>
        <w:spacing w:beforeLines="100" w:before="312" w:afterLines="50" w:after="156" w:line="520" w:lineRule="exact"/>
        <w:jc w:val="center"/>
        <w:rPr>
          <w:rFonts w:ascii="Times New Roman" w:eastAsia="楷体" w:hAnsi="Times New Roman" w:cs="Times New Roman"/>
          <w:b/>
          <w:sz w:val="36"/>
          <w:szCs w:val="32"/>
        </w:rPr>
      </w:pPr>
    </w:p>
    <w:p w14:paraId="0FB4A6EA" w14:textId="1B323AE4" w:rsidR="002E5316" w:rsidRPr="001A286A" w:rsidRDefault="00667752" w:rsidP="001A286A">
      <w:pPr>
        <w:pStyle w:val="ab"/>
        <w:numPr>
          <w:ilvl w:val="0"/>
          <w:numId w:val="1"/>
        </w:numPr>
        <w:snapToGrid w:val="0"/>
        <w:spacing w:beforeLines="50" w:before="156" w:afterLines="50" w:after="156" w:line="360" w:lineRule="auto"/>
        <w:ind w:firstLineChars="0"/>
        <w:rPr>
          <w:rFonts w:ascii="Times New Roman" w:eastAsia="楷体" w:hAnsi="Times New Roman" w:cs="Times New Roman"/>
          <w:sz w:val="32"/>
          <w:szCs w:val="32"/>
        </w:rPr>
      </w:pPr>
      <w:r w:rsidRPr="001A286A">
        <w:rPr>
          <w:rFonts w:ascii="Times New Roman" w:eastAsia="楷体" w:hAnsi="Times New Roman" w:cs="Times New Roman" w:hint="eastAsia"/>
          <w:b/>
          <w:sz w:val="32"/>
          <w:szCs w:val="32"/>
        </w:rPr>
        <w:t>推荐意见</w:t>
      </w:r>
    </w:p>
    <w:p w14:paraId="246031A8" w14:textId="2F4FD75B" w:rsidR="001A286A" w:rsidRPr="001A286A" w:rsidRDefault="00B21EE5" w:rsidP="001A286A">
      <w:pPr>
        <w:snapToGrid w:val="0"/>
        <w:spacing w:before="50" w:afterLines="50" w:after="156" w:line="360" w:lineRule="auto"/>
        <w:ind w:firstLineChars="200" w:firstLine="640"/>
        <w:rPr>
          <w:rFonts w:ascii="Times New Roman" w:eastAsia="仿宋" w:hAnsi="Times New Roman" w:cs="Times New Roman"/>
          <w:color w:val="000000"/>
          <w:kern w:val="0"/>
          <w:sz w:val="32"/>
          <w:szCs w:val="32"/>
          <w:lang w:val="uk-UA"/>
        </w:rPr>
      </w:pPr>
      <w:r w:rsidRPr="00757224">
        <w:rPr>
          <w:rFonts w:ascii="仿宋" w:eastAsia="仿宋" w:hAnsi="仿宋" w:cs="宋体" w:hint="eastAsia"/>
          <w:color w:val="000000"/>
          <w:kern w:val="0"/>
          <w:sz w:val="32"/>
          <w:szCs w:val="32"/>
          <w:lang w:eastAsia="uk-UA"/>
        </w:rPr>
        <w:t>三北</w:t>
      </w:r>
      <w:r w:rsidRPr="00757224">
        <w:rPr>
          <w:rFonts w:ascii="仿宋" w:eastAsia="仿宋" w:hAnsi="仿宋" w:cs="宋体" w:hint="eastAsia"/>
          <w:color w:val="000000"/>
          <w:kern w:val="0"/>
          <w:sz w:val="32"/>
          <w:szCs w:val="32"/>
        </w:rPr>
        <w:t>工程</w:t>
      </w:r>
      <w:r>
        <w:rPr>
          <w:rFonts w:ascii="仿宋" w:eastAsia="仿宋" w:hAnsi="仿宋" w:cs="宋体" w:hint="eastAsia"/>
          <w:color w:val="000000"/>
          <w:kern w:val="0"/>
          <w:sz w:val="32"/>
          <w:szCs w:val="32"/>
        </w:rPr>
        <w:t>建设</w:t>
      </w:r>
      <w:r w:rsidRPr="00757224">
        <w:rPr>
          <w:rFonts w:ascii="仿宋" w:eastAsia="仿宋" w:hAnsi="仿宋" w:cs="宋体" w:hint="eastAsia"/>
          <w:color w:val="000000"/>
          <w:kern w:val="0"/>
          <w:sz w:val="32"/>
          <w:szCs w:val="32"/>
          <w:lang w:eastAsia="uk-UA"/>
        </w:rPr>
        <w:t>事关我国生态安全、事关强国建设、事关中华民族永续发展</w:t>
      </w:r>
      <w:r w:rsidRPr="00AC2532">
        <w:rPr>
          <w:rFonts w:ascii="仿宋" w:eastAsia="仿宋" w:hAnsi="仿宋" w:cs="宋体" w:hint="eastAsia"/>
          <w:color w:val="000000"/>
          <w:kern w:val="0"/>
          <w:sz w:val="32"/>
          <w:szCs w:val="32"/>
        </w:rPr>
        <w:t>。</w:t>
      </w:r>
      <w:r w:rsidRPr="00757224">
        <w:rPr>
          <w:rFonts w:ascii="仿宋" w:eastAsia="仿宋" w:hAnsi="仿宋" w:cs="宋体" w:hint="eastAsia"/>
          <w:color w:val="000000"/>
          <w:kern w:val="0"/>
          <w:sz w:val="32"/>
          <w:szCs w:val="32"/>
        </w:rPr>
        <w:t>项目针对</w:t>
      </w:r>
      <w:r>
        <w:rPr>
          <w:rFonts w:ascii="仿宋" w:eastAsia="仿宋" w:hAnsi="仿宋" w:cs="宋体" w:hint="eastAsia"/>
          <w:color w:val="000000"/>
          <w:kern w:val="0"/>
          <w:sz w:val="32"/>
          <w:szCs w:val="32"/>
        </w:rPr>
        <w:t>三北</w:t>
      </w:r>
      <w:r w:rsidRPr="00757224">
        <w:rPr>
          <w:rFonts w:ascii="仿宋" w:eastAsia="仿宋" w:hAnsi="仿宋" w:cs="宋体" w:hint="eastAsia"/>
          <w:color w:val="000000"/>
          <w:kern w:val="0"/>
          <w:sz w:val="32"/>
          <w:szCs w:val="32"/>
        </w:rPr>
        <w:t>工程建设成效不清、经营和构建技术缺乏</w:t>
      </w:r>
      <w:r>
        <w:rPr>
          <w:rFonts w:ascii="仿宋" w:eastAsia="仿宋" w:hAnsi="仿宋" w:cs="宋体" w:hint="eastAsia"/>
          <w:color w:val="000000"/>
          <w:kern w:val="0"/>
          <w:sz w:val="32"/>
          <w:szCs w:val="32"/>
        </w:rPr>
        <w:t>、功能不</w:t>
      </w:r>
      <w:r w:rsidRPr="00757224">
        <w:rPr>
          <w:rFonts w:ascii="仿宋" w:eastAsia="仿宋" w:hAnsi="仿宋" w:cs="宋体" w:hint="eastAsia"/>
          <w:color w:val="000000"/>
          <w:kern w:val="0"/>
          <w:sz w:val="32"/>
          <w:szCs w:val="32"/>
        </w:rPr>
        <w:t>可持续</w:t>
      </w:r>
      <w:r>
        <w:rPr>
          <w:rFonts w:ascii="仿宋" w:eastAsia="仿宋" w:hAnsi="仿宋" w:cs="宋体" w:hint="eastAsia"/>
          <w:color w:val="000000"/>
          <w:kern w:val="0"/>
          <w:sz w:val="32"/>
          <w:szCs w:val="32"/>
        </w:rPr>
        <w:t>等问题</w:t>
      </w:r>
      <w:r w:rsidRPr="00757224">
        <w:rPr>
          <w:rFonts w:ascii="仿宋" w:eastAsia="仿宋" w:hAnsi="仿宋" w:cs="宋体" w:hint="eastAsia"/>
          <w:color w:val="000000"/>
          <w:kern w:val="0"/>
          <w:sz w:val="32"/>
          <w:szCs w:val="32"/>
          <w:lang w:eastAsia="uk-UA"/>
        </w:rPr>
        <w:t>，</w:t>
      </w:r>
      <w:r>
        <w:rPr>
          <w:rFonts w:ascii="仿宋" w:eastAsia="仿宋" w:hAnsi="仿宋" w:cs="宋体" w:hint="eastAsia"/>
          <w:color w:val="000000"/>
          <w:kern w:val="0"/>
          <w:sz w:val="32"/>
          <w:szCs w:val="32"/>
        </w:rPr>
        <w:t>长期</w:t>
      </w:r>
      <w:r w:rsidRPr="00757224">
        <w:rPr>
          <w:rFonts w:ascii="仿宋" w:eastAsia="仿宋" w:hAnsi="仿宋" w:cs="宋体" w:hint="eastAsia"/>
          <w:color w:val="000000"/>
          <w:kern w:val="0"/>
          <w:sz w:val="32"/>
          <w:szCs w:val="32"/>
        </w:rPr>
        <w:t>开展关键</w:t>
      </w:r>
      <w:r>
        <w:rPr>
          <w:rFonts w:ascii="仿宋" w:eastAsia="仿宋" w:hAnsi="仿宋" w:cs="宋体" w:hint="eastAsia"/>
          <w:color w:val="000000"/>
          <w:kern w:val="0"/>
          <w:sz w:val="32"/>
          <w:szCs w:val="32"/>
        </w:rPr>
        <w:t>技术</w:t>
      </w:r>
      <w:r w:rsidRPr="00757224">
        <w:rPr>
          <w:rFonts w:ascii="仿宋" w:eastAsia="仿宋" w:hAnsi="仿宋" w:cs="宋体" w:hint="eastAsia"/>
          <w:color w:val="000000"/>
          <w:kern w:val="0"/>
          <w:sz w:val="32"/>
          <w:szCs w:val="32"/>
        </w:rPr>
        <w:t>攻关</w:t>
      </w:r>
      <w:r>
        <w:rPr>
          <w:rFonts w:ascii="仿宋" w:eastAsia="仿宋" w:hAnsi="仿宋" w:cs="宋体" w:hint="eastAsia"/>
          <w:color w:val="000000"/>
          <w:kern w:val="0"/>
          <w:sz w:val="32"/>
          <w:szCs w:val="32"/>
        </w:rPr>
        <w:t>；</w:t>
      </w:r>
      <w:r w:rsidRPr="00757224">
        <w:rPr>
          <w:rFonts w:ascii="仿宋" w:eastAsia="仿宋" w:hAnsi="仿宋" w:cs="宋体" w:hint="eastAsia"/>
          <w:color w:val="000000"/>
          <w:kern w:val="0"/>
          <w:sz w:val="32"/>
          <w:szCs w:val="32"/>
          <w:lang w:eastAsia="uk-UA"/>
        </w:rPr>
        <w:t>取得</w:t>
      </w:r>
      <w:r>
        <w:rPr>
          <w:rFonts w:ascii="仿宋" w:eastAsia="仿宋" w:hAnsi="仿宋" w:cs="宋体" w:hint="eastAsia"/>
          <w:color w:val="000000"/>
          <w:kern w:val="0"/>
          <w:sz w:val="32"/>
          <w:szCs w:val="32"/>
        </w:rPr>
        <w:t>创新</w:t>
      </w:r>
      <w:r w:rsidRPr="00757224">
        <w:rPr>
          <w:rFonts w:ascii="仿宋" w:eastAsia="仿宋" w:hAnsi="仿宋" w:cs="宋体" w:hint="eastAsia"/>
          <w:color w:val="000000"/>
          <w:kern w:val="0"/>
          <w:sz w:val="32"/>
          <w:szCs w:val="32"/>
          <w:lang w:eastAsia="uk-UA"/>
        </w:rPr>
        <w:t>成果</w:t>
      </w:r>
      <w:r>
        <w:rPr>
          <w:rFonts w:ascii="仿宋" w:eastAsia="仿宋" w:hAnsi="仿宋" w:cs="宋体" w:hint="eastAsia"/>
          <w:color w:val="000000"/>
          <w:kern w:val="0"/>
          <w:sz w:val="32"/>
          <w:szCs w:val="32"/>
        </w:rPr>
        <w:t>如下。</w:t>
      </w:r>
      <w:r w:rsidRPr="00757224">
        <w:rPr>
          <w:rFonts w:ascii="仿宋" w:eastAsia="仿宋" w:hAnsi="仿宋" w:cs="宋体" w:hint="eastAsia"/>
          <w:color w:val="000000"/>
          <w:kern w:val="0"/>
          <w:sz w:val="32"/>
          <w:szCs w:val="32"/>
          <w:lang w:eastAsia="uk-UA"/>
        </w:rPr>
        <w:t>创建了“天-空-塔-地”一体化</w:t>
      </w:r>
      <w:r w:rsidRPr="00757224">
        <w:rPr>
          <w:rFonts w:ascii="仿宋" w:eastAsia="仿宋" w:hAnsi="仿宋" w:cs="宋体" w:hint="eastAsia"/>
          <w:color w:val="000000"/>
          <w:kern w:val="0"/>
          <w:sz w:val="32"/>
          <w:szCs w:val="32"/>
        </w:rPr>
        <w:t>综合</w:t>
      </w:r>
      <w:r w:rsidRPr="00757224">
        <w:rPr>
          <w:rFonts w:ascii="仿宋" w:eastAsia="仿宋" w:hAnsi="仿宋" w:cs="宋体" w:hint="eastAsia"/>
          <w:color w:val="000000"/>
          <w:kern w:val="0"/>
          <w:sz w:val="32"/>
          <w:szCs w:val="32"/>
          <w:lang w:eastAsia="uk-UA"/>
        </w:rPr>
        <w:t>效应评估技术</w:t>
      </w:r>
      <w:r>
        <w:rPr>
          <w:rFonts w:ascii="仿宋" w:eastAsia="仿宋" w:hAnsi="仿宋" w:cs="宋体" w:hint="eastAsia"/>
          <w:color w:val="000000"/>
          <w:kern w:val="0"/>
          <w:sz w:val="32"/>
          <w:szCs w:val="32"/>
        </w:rPr>
        <w:t>体系</w:t>
      </w:r>
      <w:r w:rsidRPr="00757224">
        <w:rPr>
          <w:rFonts w:ascii="仿宋" w:eastAsia="仿宋" w:hAnsi="仿宋" w:cs="宋体" w:hint="eastAsia"/>
          <w:color w:val="000000"/>
          <w:kern w:val="0"/>
          <w:sz w:val="32"/>
          <w:szCs w:val="32"/>
          <w:lang w:eastAsia="uk-UA"/>
        </w:rPr>
        <w:t>，</w:t>
      </w:r>
      <w:r>
        <w:rPr>
          <w:rFonts w:ascii="仿宋" w:eastAsia="仿宋" w:hAnsi="仿宋" w:cs="宋体" w:hint="eastAsia"/>
          <w:color w:val="000000"/>
          <w:kern w:val="0"/>
          <w:sz w:val="32"/>
          <w:szCs w:val="32"/>
        </w:rPr>
        <w:t>对三北</w:t>
      </w:r>
      <w:r w:rsidRPr="00757224">
        <w:rPr>
          <w:rFonts w:ascii="仿宋" w:eastAsia="仿宋" w:hAnsi="仿宋" w:cs="宋体" w:hint="eastAsia"/>
          <w:color w:val="000000"/>
          <w:kern w:val="0"/>
          <w:sz w:val="32"/>
          <w:szCs w:val="32"/>
        </w:rPr>
        <w:t>工程</w:t>
      </w:r>
      <w:r>
        <w:rPr>
          <w:rFonts w:ascii="仿宋" w:eastAsia="仿宋" w:hAnsi="仿宋" w:cs="宋体" w:hint="eastAsia"/>
          <w:color w:val="000000"/>
          <w:kern w:val="0"/>
          <w:sz w:val="32"/>
          <w:szCs w:val="32"/>
        </w:rPr>
        <w:t>做出科学、客观、历史性</w:t>
      </w:r>
      <w:r w:rsidRPr="00757224">
        <w:rPr>
          <w:rFonts w:ascii="仿宋" w:eastAsia="仿宋" w:hAnsi="仿宋" w:cs="宋体" w:hint="eastAsia"/>
          <w:color w:val="000000"/>
          <w:kern w:val="0"/>
          <w:sz w:val="32"/>
          <w:szCs w:val="32"/>
        </w:rPr>
        <w:t>评</w:t>
      </w:r>
      <w:r>
        <w:rPr>
          <w:rFonts w:ascii="仿宋" w:eastAsia="仿宋" w:hAnsi="仿宋" w:cs="宋体" w:hint="eastAsia"/>
          <w:color w:val="000000"/>
          <w:kern w:val="0"/>
          <w:sz w:val="32"/>
          <w:szCs w:val="32"/>
        </w:rPr>
        <w:t>价，</w:t>
      </w:r>
      <w:r w:rsidRPr="00757224">
        <w:rPr>
          <w:rFonts w:ascii="仿宋" w:eastAsia="仿宋" w:hAnsi="仿宋" w:cs="宋体" w:hint="eastAsia"/>
          <w:color w:val="000000"/>
          <w:kern w:val="0"/>
          <w:sz w:val="32"/>
          <w:szCs w:val="32"/>
          <w:lang w:eastAsia="uk-UA"/>
        </w:rPr>
        <w:t>甄别</w:t>
      </w:r>
      <w:r w:rsidRPr="00757224">
        <w:rPr>
          <w:rFonts w:ascii="仿宋" w:eastAsia="仿宋" w:hAnsi="仿宋" w:cs="宋体" w:hint="eastAsia"/>
          <w:color w:val="000000"/>
          <w:kern w:val="0"/>
          <w:sz w:val="32"/>
          <w:szCs w:val="32"/>
        </w:rPr>
        <w:t>出</w:t>
      </w:r>
      <w:r w:rsidRPr="00757224">
        <w:rPr>
          <w:rFonts w:ascii="仿宋" w:eastAsia="仿宋" w:hAnsi="仿宋" w:cs="宋体" w:hint="eastAsia"/>
          <w:color w:val="000000"/>
          <w:kern w:val="0"/>
          <w:sz w:val="32"/>
          <w:szCs w:val="32"/>
          <w:lang w:eastAsia="uk-UA"/>
        </w:rPr>
        <w:t>存在问题及成因；</w:t>
      </w:r>
      <w:r>
        <w:rPr>
          <w:rFonts w:ascii="仿宋" w:eastAsia="仿宋" w:hAnsi="仿宋" w:cs="宋体" w:hint="eastAsia"/>
          <w:color w:val="000000"/>
          <w:kern w:val="0"/>
          <w:sz w:val="32"/>
          <w:szCs w:val="32"/>
        </w:rPr>
        <w:t>突破</w:t>
      </w:r>
      <w:r w:rsidRPr="00757224">
        <w:rPr>
          <w:rFonts w:ascii="仿宋" w:eastAsia="仿宋" w:hAnsi="仿宋" w:cs="宋体" w:hint="eastAsia"/>
          <w:color w:val="000000"/>
          <w:kern w:val="0"/>
          <w:sz w:val="32"/>
          <w:szCs w:val="32"/>
        </w:rPr>
        <w:t>工程</w:t>
      </w:r>
      <w:r w:rsidRPr="00757224">
        <w:rPr>
          <w:rFonts w:ascii="仿宋" w:eastAsia="仿宋" w:hAnsi="仿宋" w:cs="宋体" w:hint="eastAsia"/>
          <w:color w:val="000000"/>
          <w:kern w:val="0"/>
          <w:sz w:val="32"/>
          <w:szCs w:val="32"/>
          <w:lang w:eastAsia="uk-UA"/>
        </w:rPr>
        <w:t>防风固沙</w:t>
      </w:r>
      <w:r>
        <w:rPr>
          <w:rFonts w:ascii="仿宋" w:eastAsia="仿宋" w:hAnsi="仿宋" w:cs="宋体" w:hint="eastAsia"/>
          <w:color w:val="000000"/>
          <w:kern w:val="0"/>
          <w:sz w:val="32"/>
          <w:szCs w:val="32"/>
        </w:rPr>
        <w:t>、保</w:t>
      </w:r>
      <w:r w:rsidRPr="00757224">
        <w:rPr>
          <w:rFonts w:ascii="仿宋" w:eastAsia="仿宋" w:hAnsi="仿宋" w:cs="宋体" w:hint="eastAsia"/>
          <w:color w:val="000000"/>
          <w:kern w:val="0"/>
          <w:sz w:val="32"/>
          <w:szCs w:val="32"/>
        </w:rPr>
        <w:t>护</w:t>
      </w:r>
      <w:r w:rsidRPr="00757224">
        <w:rPr>
          <w:rFonts w:ascii="仿宋" w:eastAsia="仿宋" w:hAnsi="仿宋" w:cs="宋体" w:hint="eastAsia"/>
          <w:color w:val="000000"/>
          <w:kern w:val="0"/>
          <w:sz w:val="32"/>
          <w:szCs w:val="32"/>
          <w:lang w:eastAsia="uk-UA"/>
        </w:rPr>
        <w:t>农田</w:t>
      </w:r>
      <w:r>
        <w:rPr>
          <w:rFonts w:ascii="仿宋" w:eastAsia="仿宋" w:hAnsi="仿宋" w:cs="宋体" w:hint="eastAsia"/>
          <w:color w:val="000000"/>
          <w:kern w:val="0"/>
          <w:sz w:val="32"/>
          <w:szCs w:val="32"/>
        </w:rPr>
        <w:t>、</w:t>
      </w:r>
      <w:r w:rsidRPr="00757224">
        <w:rPr>
          <w:rFonts w:ascii="仿宋" w:eastAsia="仿宋" w:hAnsi="仿宋" w:cs="宋体" w:hint="eastAsia"/>
          <w:color w:val="000000"/>
          <w:kern w:val="0"/>
          <w:sz w:val="32"/>
          <w:szCs w:val="32"/>
        </w:rPr>
        <w:t>保持水土</w:t>
      </w:r>
      <w:r>
        <w:rPr>
          <w:rFonts w:ascii="仿宋" w:eastAsia="仿宋" w:hAnsi="仿宋" w:cs="宋体" w:hint="eastAsia"/>
          <w:color w:val="000000"/>
          <w:kern w:val="0"/>
          <w:sz w:val="32"/>
          <w:szCs w:val="32"/>
        </w:rPr>
        <w:t>、</w:t>
      </w:r>
      <w:r w:rsidRPr="00757224">
        <w:rPr>
          <w:rFonts w:ascii="仿宋" w:eastAsia="仿宋" w:hAnsi="仿宋" w:cs="宋体" w:hint="eastAsia"/>
          <w:color w:val="000000"/>
          <w:kern w:val="0"/>
          <w:sz w:val="32"/>
          <w:szCs w:val="32"/>
        </w:rPr>
        <w:t>固碳増汇</w:t>
      </w:r>
      <w:r>
        <w:rPr>
          <w:rFonts w:ascii="仿宋" w:eastAsia="仿宋" w:hAnsi="仿宋" w:cs="宋体" w:hint="eastAsia"/>
          <w:color w:val="000000"/>
          <w:kern w:val="0"/>
          <w:sz w:val="32"/>
          <w:szCs w:val="32"/>
        </w:rPr>
        <w:t>等</w:t>
      </w:r>
      <w:r w:rsidRPr="00757224">
        <w:rPr>
          <w:rFonts w:ascii="仿宋" w:eastAsia="仿宋" w:hAnsi="仿宋" w:cs="宋体" w:hint="eastAsia"/>
          <w:color w:val="000000"/>
          <w:kern w:val="0"/>
          <w:sz w:val="32"/>
          <w:szCs w:val="32"/>
        </w:rPr>
        <w:t>核心</w:t>
      </w:r>
      <w:r w:rsidRPr="00757224">
        <w:rPr>
          <w:rFonts w:ascii="仿宋" w:eastAsia="仿宋" w:hAnsi="仿宋" w:cs="宋体" w:hint="eastAsia"/>
          <w:color w:val="000000"/>
          <w:kern w:val="0"/>
          <w:sz w:val="32"/>
          <w:szCs w:val="32"/>
          <w:lang w:eastAsia="uk-UA"/>
        </w:rPr>
        <w:t>功能提升</w:t>
      </w:r>
      <w:r w:rsidRPr="00757224">
        <w:rPr>
          <w:rFonts w:ascii="仿宋" w:eastAsia="仿宋" w:hAnsi="仿宋" w:cs="宋体" w:hint="eastAsia"/>
          <w:color w:val="000000"/>
          <w:kern w:val="0"/>
          <w:sz w:val="32"/>
          <w:szCs w:val="32"/>
        </w:rPr>
        <w:t>的关键</w:t>
      </w:r>
      <w:r w:rsidRPr="00757224">
        <w:rPr>
          <w:rFonts w:ascii="仿宋" w:eastAsia="仿宋" w:hAnsi="仿宋" w:cs="宋体" w:hint="eastAsia"/>
          <w:color w:val="000000"/>
          <w:kern w:val="0"/>
          <w:sz w:val="32"/>
          <w:szCs w:val="32"/>
          <w:lang w:eastAsia="uk-UA"/>
        </w:rPr>
        <w:t>技术瓶颈；</w:t>
      </w:r>
      <w:r w:rsidRPr="00757224">
        <w:rPr>
          <w:rFonts w:ascii="仿宋" w:eastAsia="仿宋" w:hAnsi="仿宋" w:cs="宋体" w:hint="eastAsia"/>
          <w:color w:val="000000"/>
          <w:kern w:val="0"/>
          <w:sz w:val="32"/>
          <w:szCs w:val="32"/>
        </w:rPr>
        <w:t>创建</w:t>
      </w:r>
      <w:r w:rsidRPr="00757224">
        <w:rPr>
          <w:rFonts w:ascii="仿宋" w:eastAsia="仿宋" w:hAnsi="仿宋" w:cs="宋体" w:hint="eastAsia"/>
          <w:color w:val="000000"/>
          <w:kern w:val="0"/>
          <w:sz w:val="32"/>
          <w:szCs w:val="32"/>
          <w:lang w:eastAsia="uk-UA"/>
        </w:rPr>
        <w:t>了</w:t>
      </w:r>
      <w:r>
        <w:rPr>
          <w:rFonts w:ascii="仿宋" w:eastAsia="仿宋" w:hAnsi="仿宋" w:cs="宋体" w:hint="eastAsia"/>
          <w:color w:val="000000"/>
          <w:kern w:val="0"/>
          <w:sz w:val="32"/>
          <w:szCs w:val="32"/>
        </w:rPr>
        <w:t>基于</w:t>
      </w:r>
      <w:r w:rsidRPr="00757224">
        <w:rPr>
          <w:rFonts w:ascii="仿宋" w:eastAsia="仿宋" w:hAnsi="仿宋" w:cs="宋体" w:hint="eastAsia"/>
          <w:color w:val="000000"/>
          <w:kern w:val="0"/>
          <w:sz w:val="32"/>
          <w:szCs w:val="32"/>
          <w:lang w:val="uk-UA"/>
        </w:rPr>
        <w:t>全量水资源</w:t>
      </w:r>
      <w:r>
        <w:rPr>
          <w:rFonts w:ascii="仿宋" w:eastAsia="仿宋" w:hAnsi="仿宋" w:cs="宋体" w:hint="eastAsia"/>
          <w:color w:val="000000"/>
          <w:kern w:val="0"/>
          <w:sz w:val="32"/>
          <w:szCs w:val="32"/>
          <w:lang w:val="uk-UA"/>
        </w:rPr>
        <w:t>和</w:t>
      </w:r>
      <w:r w:rsidRPr="00757224">
        <w:rPr>
          <w:rFonts w:ascii="仿宋" w:eastAsia="仿宋" w:hAnsi="仿宋" w:cs="宋体" w:hint="eastAsia"/>
          <w:color w:val="000000"/>
          <w:kern w:val="0"/>
          <w:sz w:val="32"/>
          <w:szCs w:val="32"/>
          <w:lang w:val="uk-UA"/>
        </w:rPr>
        <w:t>复合系统协调</w:t>
      </w:r>
      <w:r>
        <w:rPr>
          <w:rFonts w:ascii="仿宋" w:eastAsia="仿宋" w:hAnsi="仿宋" w:cs="宋体" w:hint="eastAsia"/>
          <w:color w:val="000000"/>
          <w:kern w:val="0"/>
          <w:sz w:val="32"/>
          <w:szCs w:val="32"/>
          <w:lang w:val="uk-UA"/>
        </w:rPr>
        <w:t>度的工程构建</w:t>
      </w:r>
      <w:r w:rsidRPr="00757224">
        <w:rPr>
          <w:rFonts w:ascii="仿宋" w:eastAsia="仿宋" w:hAnsi="仿宋" w:cs="宋体" w:hint="eastAsia"/>
          <w:color w:val="000000"/>
          <w:kern w:val="0"/>
          <w:sz w:val="32"/>
          <w:szCs w:val="32"/>
          <w:lang w:val="uk-UA"/>
        </w:rPr>
        <w:t>技术</w:t>
      </w:r>
      <w:r>
        <w:rPr>
          <w:rFonts w:ascii="仿宋" w:eastAsia="仿宋" w:hAnsi="仿宋" w:cs="宋体" w:hint="eastAsia"/>
          <w:color w:val="000000"/>
          <w:kern w:val="0"/>
          <w:sz w:val="32"/>
          <w:szCs w:val="32"/>
          <w:lang w:val="uk-UA"/>
        </w:rPr>
        <w:t>体系</w:t>
      </w:r>
      <w:r w:rsidRPr="00757224">
        <w:rPr>
          <w:rFonts w:ascii="仿宋" w:eastAsia="仿宋" w:hAnsi="仿宋" w:cs="宋体" w:hint="eastAsia"/>
          <w:color w:val="000000"/>
          <w:kern w:val="0"/>
          <w:sz w:val="32"/>
          <w:szCs w:val="32"/>
          <w:lang w:eastAsia="uk-UA"/>
        </w:rPr>
        <w:t>，</w:t>
      </w:r>
      <w:r w:rsidRPr="00C72192">
        <w:rPr>
          <w:rFonts w:ascii="仿宋" w:eastAsia="仿宋" w:hAnsi="仿宋" w:cs="宋体" w:hint="eastAsia"/>
          <w:color w:val="000000"/>
          <w:kern w:val="0"/>
          <w:sz w:val="32"/>
          <w:szCs w:val="32"/>
        </w:rPr>
        <w:t>为“山水林田湖草沙”一体化治理提供技术支撑</w:t>
      </w:r>
      <w:r w:rsidRPr="00C72192">
        <w:rPr>
          <w:rFonts w:ascii="仿宋" w:eastAsia="仿宋" w:hAnsi="仿宋" w:cs="宋体" w:hint="eastAsia"/>
          <w:color w:val="000000"/>
          <w:kern w:val="0"/>
          <w:sz w:val="32"/>
          <w:szCs w:val="32"/>
          <w:lang w:eastAsia="uk-UA"/>
        </w:rPr>
        <w:t>。</w:t>
      </w:r>
    </w:p>
    <w:p w14:paraId="047C33A2" w14:textId="49CEF929" w:rsidR="001A286A" w:rsidRDefault="001A286A" w:rsidP="00B21EE5">
      <w:pPr>
        <w:snapToGrid w:val="0"/>
        <w:spacing w:before="50" w:afterLines="50" w:after="156" w:line="360" w:lineRule="auto"/>
        <w:ind w:firstLine="561"/>
        <w:rPr>
          <w:rFonts w:ascii="Times New Roman" w:eastAsia="仿宋" w:hAnsi="Times New Roman" w:cs="Times New Roman"/>
          <w:color w:val="000000"/>
          <w:kern w:val="0"/>
          <w:sz w:val="32"/>
          <w:szCs w:val="32"/>
        </w:rPr>
      </w:pPr>
      <w:bookmarkStart w:id="0" w:name="OLE_LINK1"/>
      <w:r w:rsidRPr="001A286A">
        <w:rPr>
          <w:rFonts w:ascii="Times New Roman" w:eastAsia="仿宋" w:hAnsi="Times New Roman" w:cs="Times New Roman"/>
          <w:color w:val="000000"/>
          <w:kern w:val="0"/>
          <w:sz w:val="32"/>
          <w:szCs w:val="32"/>
        </w:rPr>
        <w:t>成果核心技术示范</w:t>
      </w:r>
      <w:r w:rsidRPr="001A286A">
        <w:rPr>
          <w:rFonts w:ascii="Times New Roman" w:eastAsia="仿宋" w:hAnsi="Times New Roman" w:cs="Times New Roman"/>
          <w:color w:val="000000"/>
          <w:kern w:val="0"/>
          <w:sz w:val="32"/>
          <w:szCs w:val="32"/>
        </w:rPr>
        <w:t>60</w:t>
      </w:r>
      <w:r w:rsidRPr="001A286A">
        <w:rPr>
          <w:rFonts w:ascii="Times New Roman" w:eastAsia="仿宋" w:hAnsi="Times New Roman" w:cs="Times New Roman"/>
          <w:color w:val="000000"/>
          <w:kern w:val="0"/>
          <w:sz w:val="32"/>
          <w:szCs w:val="32"/>
        </w:rPr>
        <w:t>万亩</w:t>
      </w:r>
      <w:bookmarkEnd w:id="0"/>
      <w:r w:rsidRPr="001A286A">
        <w:rPr>
          <w:rFonts w:ascii="Times New Roman" w:eastAsia="仿宋" w:hAnsi="Times New Roman" w:cs="Times New Roman"/>
          <w:color w:val="000000"/>
          <w:kern w:val="0"/>
          <w:sz w:val="32"/>
          <w:szCs w:val="32"/>
        </w:rPr>
        <w:t>，累计推广</w:t>
      </w:r>
      <w:r w:rsidRPr="001A286A">
        <w:rPr>
          <w:rFonts w:ascii="Times New Roman" w:eastAsia="仿宋" w:hAnsi="Times New Roman" w:cs="Times New Roman"/>
          <w:color w:val="000000"/>
          <w:kern w:val="0"/>
          <w:sz w:val="32"/>
          <w:szCs w:val="32"/>
        </w:rPr>
        <w:t>4000</w:t>
      </w:r>
      <w:r w:rsidRPr="001A286A">
        <w:rPr>
          <w:rFonts w:ascii="Times New Roman" w:eastAsia="仿宋" w:hAnsi="Times New Roman" w:cs="Times New Roman"/>
          <w:color w:val="000000"/>
          <w:kern w:val="0"/>
          <w:sz w:val="32"/>
          <w:szCs w:val="32"/>
        </w:rPr>
        <w:t>万亩，全面支撑三北工程建设。我单位推荐该项目为</w:t>
      </w:r>
      <w:r w:rsidRPr="001A286A">
        <w:rPr>
          <w:rFonts w:ascii="Times New Roman" w:eastAsia="仿宋" w:hAnsi="Times New Roman" w:cs="Times New Roman"/>
          <w:color w:val="000000"/>
          <w:kern w:val="0"/>
          <w:sz w:val="32"/>
          <w:szCs w:val="32"/>
        </w:rPr>
        <w:t>2025</w:t>
      </w:r>
      <w:r w:rsidRPr="001A286A">
        <w:rPr>
          <w:rFonts w:ascii="Times New Roman" w:eastAsia="仿宋" w:hAnsi="Times New Roman" w:cs="Times New Roman"/>
          <w:color w:val="000000"/>
          <w:kern w:val="0"/>
          <w:sz w:val="32"/>
          <w:szCs w:val="32"/>
        </w:rPr>
        <w:t>年度中国科学院杰出</w:t>
      </w:r>
      <w:r w:rsidR="00FB2A2F">
        <w:rPr>
          <w:rFonts w:ascii="Times New Roman" w:eastAsia="仿宋" w:hAnsi="Times New Roman" w:cs="Times New Roman" w:hint="eastAsia"/>
          <w:color w:val="000000"/>
          <w:kern w:val="0"/>
          <w:sz w:val="32"/>
          <w:szCs w:val="32"/>
        </w:rPr>
        <w:t>科技</w:t>
      </w:r>
      <w:bookmarkStart w:id="1" w:name="_GoBack"/>
      <w:bookmarkEnd w:id="1"/>
      <w:r w:rsidRPr="001A286A">
        <w:rPr>
          <w:rFonts w:ascii="Times New Roman" w:eastAsia="仿宋" w:hAnsi="Times New Roman" w:cs="Times New Roman"/>
          <w:color w:val="000000"/>
          <w:kern w:val="0"/>
          <w:sz w:val="32"/>
          <w:szCs w:val="32"/>
        </w:rPr>
        <w:t>成就奖（科技攻关奖）候选者。</w:t>
      </w:r>
    </w:p>
    <w:p w14:paraId="40015DD5" w14:textId="77777777" w:rsidR="00B21EE5" w:rsidRPr="00B21EE5" w:rsidRDefault="00B21EE5" w:rsidP="00B21EE5">
      <w:pPr>
        <w:snapToGrid w:val="0"/>
        <w:spacing w:before="50" w:afterLines="50" w:after="156" w:line="360" w:lineRule="auto"/>
        <w:ind w:firstLine="561"/>
        <w:rPr>
          <w:rFonts w:ascii="Times New Roman" w:eastAsia="楷体" w:hAnsi="Times New Roman" w:cs="Times New Roman"/>
          <w:sz w:val="32"/>
          <w:szCs w:val="32"/>
        </w:rPr>
      </w:pPr>
    </w:p>
    <w:p w14:paraId="2074188E" w14:textId="014A371D" w:rsidR="002E5316" w:rsidRDefault="00667752" w:rsidP="00B21EE5">
      <w:pPr>
        <w:pStyle w:val="ab"/>
        <w:numPr>
          <w:ilvl w:val="0"/>
          <w:numId w:val="1"/>
        </w:numPr>
        <w:spacing w:beforeLines="50" w:before="156" w:line="560" w:lineRule="exact"/>
        <w:ind w:firstLineChars="0"/>
        <w:rPr>
          <w:rFonts w:ascii="Times New Roman" w:eastAsia="楷体" w:hAnsi="Times New Roman" w:cs="Times New Roman"/>
          <w:b/>
          <w:sz w:val="32"/>
          <w:szCs w:val="32"/>
        </w:rPr>
      </w:pPr>
      <w:r w:rsidRPr="00B21EE5">
        <w:rPr>
          <w:rFonts w:ascii="Times New Roman" w:eastAsia="楷体" w:hAnsi="Times New Roman" w:cs="Times New Roman" w:hint="eastAsia"/>
          <w:b/>
          <w:sz w:val="32"/>
          <w:szCs w:val="32"/>
        </w:rPr>
        <w:lastRenderedPageBreak/>
        <w:t>主要发明专利列表</w:t>
      </w:r>
    </w:p>
    <w:p w14:paraId="328ABF50" w14:textId="77777777" w:rsidR="00B21EE5" w:rsidRPr="004035DC" w:rsidRDefault="00B21EE5" w:rsidP="004035DC">
      <w:pPr>
        <w:spacing w:beforeLines="50" w:before="156" w:line="560" w:lineRule="exact"/>
        <w:ind w:left="630"/>
        <w:rPr>
          <w:rFonts w:ascii="Times New Roman" w:eastAsia="楷体" w:hAnsi="Times New Roman" w:cs="Times New Roman"/>
          <w:b/>
          <w:sz w:val="32"/>
          <w:szCs w:val="32"/>
        </w:rPr>
      </w:pP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9"/>
        <w:gridCol w:w="1743"/>
        <w:gridCol w:w="1288"/>
        <w:gridCol w:w="1723"/>
        <w:gridCol w:w="829"/>
        <w:gridCol w:w="1559"/>
        <w:gridCol w:w="901"/>
      </w:tblGrid>
      <w:tr w:rsidR="00B21EE5" w:rsidRPr="007C64FB" w14:paraId="7E824341" w14:textId="77777777" w:rsidTr="00B21EE5">
        <w:trPr>
          <w:trHeight w:val="567"/>
          <w:jc w:val="center"/>
        </w:trPr>
        <w:tc>
          <w:tcPr>
            <w:tcW w:w="479" w:type="dxa"/>
            <w:vAlign w:val="center"/>
          </w:tcPr>
          <w:p w14:paraId="56EA9BAA" w14:textId="77777777" w:rsidR="00B21EE5" w:rsidRPr="007C64FB" w:rsidRDefault="00B21EE5" w:rsidP="001672B1">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序号</w:t>
            </w:r>
          </w:p>
        </w:tc>
        <w:tc>
          <w:tcPr>
            <w:tcW w:w="1743" w:type="dxa"/>
            <w:vAlign w:val="center"/>
          </w:tcPr>
          <w:p w14:paraId="0162AE71"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发明专利名称</w:t>
            </w:r>
          </w:p>
        </w:tc>
        <w:tc>
          <w:tcPr>
            <w:tcW w:w="1288" w:type="dxa"/>
            <w:vAlign w:val="center"/>
          </w:tcPr>
          <w:p w14:paraId="41CAC4D2"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国家</w:t>
            </w:r>
          </w:p>
          <w:p w14:paraId="1AED86BB"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（地区）</w:t>
            </w:r>
          </w:p>
        </w:tc>
        <w:tc>
          <w:tcPr>
            <w:tcW w:w="1723" w:type="dxa"/>
            <w:vAlign w:val="center"/>
          </w:tcPr>
          <w:p w14:paraId="25567C17"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授权号</w:t>
            </w:r>
          </w:p>
        </w:tc>
        <w:tc>
          <w:tcPr>
            <w:tcW w:w="829" w:type="dxa"/>
            <w:vAlign w:val="center"/>
          </w:tcPr>
          <w:p w14:paraId="01E35520"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授权日期</w:t>
            </w:r>
          </w:p>
        </w:tc>
        <w:tc>
          <w:tcPr>
            <w:tcW w:w="1559" w:type="dxa"/>
            <w:vAlign w:val="center"/>
          </w:tcPr>
          <w:p w14:paraId="09456D24"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发明人</w:t>
            </w:r>
          </w:p>
        </w:tc>
        <w:tc>
          <w:tcPr>
            <w:tcW w:w="901" w:type="dxa"/>
            <w:vAlign w:val="center"/>
          </w:tcPr>
          <w:p w14:paraId="4778C09E" w14:textId="77777777" w:rsidR="00B21EE5" w:rsidRPr="007C64FB" w:rsidRDefault="00B21EE5" w:rsidP="007B57DE">
            <w:pPr>
              <w:pStyle w:val="ac"/>
              <w:snapToGrid w:val="0"/>
              <w:spacing w:line="240" w:lineRule="auto"/>
              <w:ind w:firstLineChars="0" w:firstLine="0"/>
              <w:jc w:val="center"/>
              <w:rPr>
                <w:rFonts w:ascii="Times New Roman" w:eastAsia="仿宋"/>
                <w:b/>
                <w:bCs/>
                <w:color w:val="000000"/>
                <w:szCs w:val="24"/>
              </w:rPr>
            </w:pPr>
            <w:r w:rsidRPr="007C64FB">
              <w:rPr>
                <w:rFonts w:ascii="Times New Roman" w:eastAsia="仿宋"/>
                <w:b/>
                <w:bCs/>
                <w:color w:val="000000"/>
                <w:szCs w:val="24"/>
              </w:rPr>
              <w:t>发明专利有效状态</w:t>
            </w:r>
          </w:p>
        </w:tc>
      </w:tr>
      <w:tr w:rsidR="00B21EE5" w:rsidRPr="007C64FB" w14:paraId="5A07025B" w14:textId="77777777" w:rsidTr="00B21EE5">
        <w:trPr>
          <w:trHeight w:val="567"/>
          <w:jc w:val="center"/>
        </w:trPr>
        <w:tc>
          <w:tcPr>
            <w:tcW w:w="479" w:type="dxa"/>
            <w:vAlign w:val="center"/>
          </w:tcPr>
          <w:p w14:paraId="665B0BAC" w14:textId="77777777" w:rsidR="00B21EE5" w:rsidRPr="009B3736" w:rsidRDefault="00B21EE5" w:rsidP="001672B1">
            <w:pPr>
              <w:pStyle w:val="Style8"/>
              <w:snapToGrid w:val="0"/>
              <w:spacing w:line="240" w:lineRule="auto"/>
              <w:ind w:firstLineChars="0" w:firstLine="0"/>
              <w:jc w:val="center"/>
              <w:outlineLvl w:val="0"/>
              <w:rPr>
                <w:rFonts w:ascii="Times New Roman" w:eastAsia="仿宋"/>
                <w:color w:val="000000"/>
              </w:rPr>
            </w:pPr>
            <w:r w:rsidRPr="009B3736">
              <w:rPr>
                <w:rFonts w:ascii="Times New Roman" w:eastAsia="仿宋"/>
                <w:color w:val="000000"/>
              </w:rPr>
              <w:t>1</w:t>
            </w:r>
          </w:p>
        </w:tc>
        <w:tc>
          <w:tcPr>
            <w:tcW w:w="1743" w:type="dxa"/>
            <w:vAlign w:val="center"/>
          </w:tcPr>
          <w:p w14:paraId="4DDBB773"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一种基于探地雷达反演防风固沙土壤含水量的方法</w:t>
            </w:r>
          </w:p>
        </w:tc>
        <w:tc>
          <w:tcPr>
            <w:tcW w:w="1288" w:type="dxa"/>
            <w:vAlign w:val="center"/>
          </w:tcPr>
          <w:p w14:paraId="01199B2F"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中国</w:t>
            </w:r>
          </w:p>
        </w:tc>
        <w:tc>
          <w:tcPr>
            <w:tcW w:w="1723" w:type="dxa"/>
            <w:vAlign w:val="center"/>
          </w:tcPr>
          <w:p w14:paraId="4E631CD6"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ZL202310453507.1</w:t>
            </w:r>
          </w:p>
        </w:tc>
        <w:tc>
          <w:tcPr>
            <w:tcW w:w="829" w:type="dxa"/>
            <w:vAlign w:val="center"/>
          </w:tcPr>
          <w:p w14:paraId="4B561183" w14:textId="77777777" w:rsidR="00B21EE5" w:rsidRPr="009B3736" w:rsidRDefault="00B21EE5" w:rsidP="001672B1">
            <w:pPr>
              <w:pStyle w:val="Style8"/>
              <w:snapToGrid w:val="0"/>
              <w:spacing w:line="240" w:lineRule="auto"/>
              <w:ind w:firstLineChars="0" w:firstLine="0"/>
              <w:jc w:val="left"/>
              <w:outlineLvl w:val="0"/>
              <w:rPr>
                <w:rFonts w:ascii="Times New Roman" w:eastAsia="仿宋"/>
                <w:color w:val="000000"/>
              </w:rPr>
            </w:pPr>
            <w:r w:rsidRPr="009B3736">
              <w:rPr>
                <w:rFonts w:ascii="Times New Roman" w:eastAsia="仿宋"/>
                <w:color w:val="000000"/>
              </w:rPr>
              <w:t>2025</w:t>
            </w:r>
            <w:r w:rsidRPr="009B3736">
              <w:rPr>
                <w:rFonts w:ascii="Times New Roman" w:eastAsia="仿宋"/>
                <w:color w:val="000000"/>
              </w:rPr>
              <w:t>年</w:t>
            </w:r>
            <w:r w:rsidRPr="009B3736">
              <w:rPr>
                <w:rFonts w:ascii="Times New Roman" w:eastAsia="仿宋"/>
                <w:color w:val="000000"/>
              </w:rPr>
              <w:t>8</w:t>
            </w:r>
            <w:r w:rsidRPr="009B3736">
              <w:rPr>
                <w:rFonts w:ascii="Times New Roman" w:eastAsia="仿宋"/>
                <w:color w:val="000000"/>
              </w:rPr>
              <w:t>月</w:t>
            </w:r>
          </w:p>
        </w:tc>
        <w:tc>
          <w:tcPr>
            <w:tcW w:w="1559" w:type="dxa"/>
            <w:vAlign w:val="center"/>
          </w:tcPr>
          <w:p w14:paraId="3FEAB6BE" w14:textId="77777777" w:rsidR="00B21EE5" w:rsidRPr="009B3736" w:rsidRDefault="00B21EE5" w:rsidP="007B57DE">
            <w:pPr>
              <w:pStyle w:val="Style8"/>
              <w:snapToGrid w:val="0"/>
              <w:spacing w:line="240" w:lineRule="auto"/>
              <w:ind w:firstLineChars="0" w:firstLine="0"/>
              <w:outlineLvl w:val="0"/>
              <w:rPr>
                <w:rFonts w:ascii="Times New Roman" w:eastAsia="仿宋"/>
                <w:b/>
                <w:bCs/>
                <w:color w:val="000000"/>
              </w:rPr>
            </w:pPr>
            <w:r w:rsidRPr="009B3736">
              <w:rPr>
                <w:rFonts w:ascii="Times New Roman" w:eastAsia="仿宋"/>
                <w:b/>
                <w:bCs/>
                <w:color w:val="000000"/>
              </w:rPr>
              <w:t>朱教君</w:t>
            </w:r>
            <w:r w:rsidRPr="009B3736">
              <w:rPr>
                <w:rFonts w:ascii="Times New Roman" w:eastAsia="仿宋"/>
                <w:color w:val="000000"/>
              </w:rPr>
              <w:t>，</w:t>
            </w:r>
            <w:r w:rsidRPr="009B3736">
              <w:rPr>
                <w:rFonts w:ascii="Times New Roman" w:eastAsia="仿宋"/>
                <w:b/>
                <w:bCs/>
                <w:color w:val="000000"/>
              </w:rPr>
              <w:t>张金鑫</w:t>
            </w:r>
            <w:r w:rsidRPr="009B3736">
              <w:rPr>
                <w:rFonts w:ascii="Times New Roman" w:eastAsia="仿宋"/>
                <w:color w:val="000000"/>
              </w:rPr>
              <w:t>，</w:t>
            </w:r>
            <w:r w:rsidRPr="009B3736">
              <w:rPr>
                <w:rFonts w:ascii="Times New Roman" w:eastAsia="仿宋"/>
                <w:b/>
                <w:bCs/>
                <w:color w:val="000000"/>
              </w:rPr>
              <w:t>宋立宁</w:t>
            </w:r>
            <w:r w:rsidRPr="009B3736">
              <w:rPr>
                <w:rFonts w:ascii="Times New Roman" w:eastAsia="仿宋"/>
                <w:color w:val="000000"/>
              </w:rPr>
              <w:t>，李鑫俊严，刘利芳，刘华琪</w:t>
            </w:r>
          </w:p>
        </w:tc>
        <w:tc>
          <w:tcPr>
            <w:tcW w:w="901" w:type="dxa"/>
            <w:vAlign w:val="center"/>
          </w:tcPr>
          <w:p w14:paraId="2A715CEF"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有效</w:t>
            </w:r>
          </w:p>
        </w:tc>
      </w:tr>
      <w:tr w:rsidR="00B21EE5" w:rsidRPr="007C64FB" w14:paraId="34623221" w14:textId="77777777" w:rsidTr="00B21EE5">
        <w:trPr>
          <w:trHeight w:val="567"/>
          <w:jc w:val="center"/>
        </w:trPr>
        <w:tc>
          <w:tcPr>
            <w:tcW w:w="479" w:type="dxa"/>
            <w:vAlign w:val="center"/>
          </w:tcPr>
          <w:p w14:paraId="59F24C7A" w14:textId="77777777" w:rsidR="00B21EE5" w:rsidRPr="009B3736" w:rsidRDefault="00B21EE5" w:rsidP="001672B1">
            <w:pPr>
              <w:pStyle w:val="Style8"/>
              <w:snapToGrid w:val="0"/>
              <w:spacing w:line="240" w:lineRule="auto"/>
              <w:ind w:firstLineChars="0" w:firstLine="0"/>
              <w:jc w:val="center"/>
              <w:outlineLvl w:val="0"/>
              <w:rPr>
                <w:rFonts w:ascii="Times New Roman" w:eastAsia="仿宋"/>
                <w:color w:val="000000"/>
              </w:rPr>
            </w:pPr>
            <w:r>
              <w:rPr>
                <w:rFonts w:ascii="Times New Roman" w:eastAsia="仿宋" w:hint="eastAsia"/>
                <w:color w:val="000000"/>
              </w:rPr>
              <w:t>2</w:t>
            </w:r>
          </w:p>
        </w:tc>
        <w:tc>
          <w:tcPr>
            <w:tcW w:w="1743" w:type="dxa"/>
            <w:vAlign w:val="center"/>
          </w:tcPr>
          <w:p w14:paraId="3F6CC1FB"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一种干旱区多年生植物骆驼刺的利用方法</w:t>
            </w:r>
          </w:p>
        </w:tc>
        <w:tc>
          <w:tcPr>
            <w:tcW w:w="1288" w:type="dxa"/>
            <w:vAlign w:val="center"/>
          </w:tcPr>
          <w:p w14:paraId="4A5A95F8"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卢森堡</w:t>
            </w:r>
          </w:p>
        </w:tc>
        <w:tc>
          <w:tcPr>
            <w:tcW w:w="1723" w:type="dxa"/>
            <w:vAlign w:val="center"/>
          </w:tcPr>
          <w:p w14:paraId="1038387E"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LU501794</w:t>
            </w:r>
          </w:p>
        </w:tc>
        <w:tc>
          <w:tcPr>
            <w:tcW w:w="829" w:type="dxa"/>
            <w:vAlign w:val="center"/>
          </w:tcPr>
          <w:p w14:paraId="57DBF4BE" w14:textId="77777777" w:rsidR="00B21EE5" w:rsidRPr="009B3736" w:rsidRDefault="00B21EE5" w:rsidP="001672B1">
            <w:pPr>
              <w:pStyle w:val="Style8"/>
              <w:snapToGrid w:val="0"/>
              <w:spacing w:line="240" w:lineRule="auto"/>
              <w:ind w:firstLineChars="0" w:firstLine="0"/>
              <w:jc w:val="left"/>
              <w:outlineLvl w:val="0"/>
              <w:rPr>
                <w:rFonts w:ascii="Times New Roman" w:eastAsia="仿宋"/>
                <w:color w:val="000000"/>
              </w:rPr>
            </w:pPr>
            <w:r w:rsidRPr="009B3736">
              <w:rPr>
                <w:rFonts w:ascii="Times New Roman" w:eastAsia="仿宋"/>
                <w:color w:val="000000"/>
              </w:rPr>
              <w:t>2022</w:t>
            </w:r>
            <w:r w:rsidRPr="009B3736">
              <w:rPr>
                <w:rFonts w:ascii="Times New Roman" w:eastAsia="仿宋"/>
                <w:color w:val="000000"/>
              </w:rPr>
              <w:t>年</w:t>
            </w:r>
            <w:r w:rsidRPr="009B3736">
              <w:rPr>
                <w:rFonts w:ascii="Times New Roman" w:eastAsia="仿宋"/>
                <w:color w:val="000000"/>
              </w:rPr>
              <w:t>5</w:t>
            </w:r>
            <w:r w:rsidRPr="009B3736">
              <w:rPr>
                <w:rFonts w:ascii="Times New Roman" w:eastAsia="仿宋"/>
                <w:color w:val="000000"/>
              </w:rPr>
              <w:t>月</w:t>
            </w:r>
          </w:p>
        </w:tc>
        <w:tc>
          <w:tcPr>
            <w:tcW w:w="1559" w:type="dxa"/>
            <w:vAlign w:val="center"/>
          </w:tcPr>
          <w:p w14:paraId="2C48F4FE" w14:textId="77777777" w:rsidR="00B21EE5" w:rsidRPr="009B3736" w:rsidRDefault="00B21EE5" w:rsidP="007B57DE">
            <w:pPr>
              <w:pStyle w:val="Style8"/>
              <w:snapToGrid w:val="0"/>
              <w:spacing w:line="240" w:lineRule="auto"/>
              <w:ind w:firstLineChars="0" w:firstLine="0"/>
              <w:outlineLvl w:val="0"/>
              <w:rPr>
                <w:rFonts w:ascii="Times New Roman" w:eastAsia="仿宋"/>
                <w:b/>
                <w:bCs/>
                <w:color w:val="000000"/>
              </w:rPr>
            </w:pPr>
            <w:r w:rsidRPr="009B3736">
              <w:rPr>
                <w:rFonts w:ascii="Times New Roman" w:eastAsia="仿宋"/>
                <w:b/>
                <w:bCs/>
                <w:color w:val="000000"/>
              </w:rPr>
              <w:t>曾凡江</w:t>
            </w:r>
            <w:r w:rsidRPr="009B3736">
              <w:rPr>
                <w:rFonts w:ascii="Times New Roman" w:eastAsia="仿宋"/>
                <w:color w:val="000000"/>
              </w:rPr>
              <w:t>，雷加强，穆桂金，刘波，毛东雷，庞营军</w:t>
            </w:r>
          </w:p>
        </w:tc>
        <w:tc>
          <w:tcPr>
            <w:tcW w:w="901" w:type="dxa"/>
            <w:vAlign w:val="center"/>
          </w:tcPr>
          <w:p w14:paraId="05EB7132"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有效</w:t>
            </w:r>
          </w:p>
        </w:tc>
      </w:tr>
      <w:tr w:rsidR="00B21EE5" w:rsidRPr="007C64FB" w14:paraId="09BC58A5" w14:textId="77777777" w:rsidTr="00B21EE5">
        <w:trPr>
          <w:trHeight w:val="567"/>
          <w:jc w:val="center"/>
        </w:trPr>
        <w:tc>
          <w:tcPr>
            <w:tcW w:w="479" w:type="dxa"/>
            <w:vAlign w:val="center"/>
          </w:tcPr>
          <w:p w14:paraId="3629E0D9" w14:textId="77777777" w:rsidR="00B21EE5" w:rsidRPr="009B3736" w:rsidRDefault="00B21EE5" w:rsidP="001672B1">
            <w:pPr>
              <w:pStyle w:val="Style8"/>
              <w:snapToGrid w:val="0"/>
              <w:spacing w:line="240" w:lineRule="auto"/>
              <w:ind w:firstLineChars="0" w:firstLine="0"/>
              <w:jc w:val="center"/>
              <w:outlineLvl w:val="0"/>
              <w:rPr>
                <w:rFonts w:ascii="Times New Roman" w:eastAsia="仿宋"/>
                <w:color w:val="000000"/>
              </w:rPr>
            </w:pPr>
            <w:r>
              <w:rPr>
                <w:rFonts w:ascii="Times New Roman" w:eastAsia="仿宋" w:hint="eastAsia"/>
                <w:color w:val="000000"/>
              </w:rPr>
              <w:t>3</w:t>
            </w:r>
          </w:p>
        </w:tc>
        <w:tc>
          <w:tcPr>
            <w:tcW w:w="1743" w:type="dxa"/>
            <w:vAlign w:val="center"/>
          </w:tcPr>
          <w:p w14:paraId="7FA3BBE5"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绿洲外围骆驼刺人工植被的建设方法</w:t>
            </w:r>
          </w:p>
        </w:tc>
        <w:tc>
          <w:tcPr>
            <w:tcW w:w="1288" w:type="dxa"/>
            <w:vAlign w:val="center"/>
          </w:tcPr>
          <w:p w14:paraId="476C42F1"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南非</w:t>
            </w:r>
          </w:p>
        </w:tc>
        <w:tc>
          <w:tcPr>
            <w:tcW w:w="1723" w:type="dxa"/>
            <w:vAlign w:val="center"/>
          </w:tcPr>
          <w:p w14:paraId="1F50F00B"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2022</w:t>
            </w:r>
            <w:r>
              <w:rPr>
                <w:rFonts w:ascii="Times New Roman" w:eastAsia="仿宋" w:hint="eastAsia"/>
                <w:color w:val="000000"/>
              </w:rPr>
              <w:t>/</w:t>
            </w:r>
            <w:r w:rsidRPr="009B3736">
              <w:rPr>
                <w:rFonts w:ascii="Times New Roman" w:eastAsia="仿宋"/>
                <w:color w:val="000000"/>
              </w:rPr>
              <w:t>03494</w:t>
            </w:r>
          </w:p>
        </w:tc>
        <w:tc>
          <w:tcPr>
            <w:tcW w:w="829" w:type="dxa"/>
            <w:vAlign w:val="center"/>
          </w:tcPr>
          <w:p w14:paraId="7F159D53" w14:textId="77777777" w:rsidR="00B21EE5" w:rsidRPr="009B3736" w:rsidRDefault="00B21EE5" w:rsidP="001672B1">
            <w:pPr>
              <w:pStyle w:val="Style8"/>
              <w:snapToGrid w:val="0"/>
              <w:spacing w:line="240" w:lineRule="auto"/>
              <w:ind w:firstLineChars="0" w:firstLine="0"/>
              <w:jc w:val="left"/>
              <w:outlineLvl w:val="0"/>
              <w:rPr>
                <w:rFonts w:ascii="Times New Roman" w:eastAsia="仿宋"/>
                <w:color w:val="000000"/>
              </w:rPr>
            </w:pPr>
            <w:r w:rsidRPr="009B3736">
              <w:rPr>
                <w:rFonts w:ascii="Times New Roman" w:eastAsia="仿宋"/>
                <w:color w:val="000000"/>
              </w:rPr>
              <w:t>2022</w:t>
            </w:r>
            <w:r w:rsidRPr="009B3736">
              <w:rPr>
                <w:rFonts w:ascii="Times New Roman" w:eastAsia="仿宋"/>
                <w:color w:val="000000"/>
              </w:rPr>
              <w:t>年</w:t>
            </w:r>
            <w:r w:rsidRPr="009B3736">
              <w:rPr>
                <w:rFonts w:ascii="Times New Roman" w:eastAsia="仿宋"/>
                <w:color w:val="000000"/>
              </w:rPr>
              <w:t>5</w:t>
            </w:r>
            <w:r w:rsidRPr="009B3736">
              <w:rPr>
                <w:rFonts w:ascii="Times New Roman" w:eastAsia="仿宋"/>
                <w:color w:val="000000"/>
              </w:rPr>
              <w:t>月</w:t>
            </w:r>
          </w:p>
        </w:tc>
        <w:tc>
          <w:tcPr>
            <w:tcW w:w="1559" w:type="dxa"/>
            <w:vAlign w:val="center"/>
          </w:tcPr>
          <w:p w14:paraId="7B41765B"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b/>
                <w:bCs/>
                <w:color w:val="000000"/>
              </w:rPr>
              <w:t>曾凡江</w:t>
            </w:r>
            <w:r w:rsidRPr="009B3736">
              <w:rPr>
                <w:rFonts w:ascii="Times New Roman" w:eastAsia="仿宋"/>
                <w:color w:val="000000"/>
              </w:rPr>
              <w:t>，雷加强，</w:t>
            </w:r>
            <w:r w:rsidRPr="009B3736">
              <w:rPr>
                <w:rFonts w:ascii="Times New Roman" w:eastAsia="仿宋"/>
                <w:color w:val="000000"/>
              </w:rPr>
              <w:t xml:space="preserve"> </w:t>
            </w:r>
            <w:r w:rsidRPr="009B3736">
              <w:rPr>
                <w:rFonts w:ascii="Times New Roman" w:eastAsia="仿宋"/>
                <w:color w:val="000000"/>
              </w:rPr>
              <w:t>穆桂金，桂东伟，</w:t>
            </w:r>
            <w:r w:rsidRPr="009B3736">
              <w:rPr>
                <w:rFonts w:ascii="Times New Roman" w:eastAsia="仿宋"/>
                <w:color w:val="000000"/>
              </w:rPr>
              <w:t xml:space="preserve"> </w:t>
            </w:r>
            <w:r w:rsidRPr="009B3736">
              <w:rPr>
                <w:rFonts w:ascii="Times New Roman" w:eastAsia="仿宋"/>
                <w:color w:val="000000"/>
              </w:rPr>
              <w:t>刘波，罗维成</w:t>
            </w:r>
          </w:p>
        </w:tc>
        <w:tc>
          <w:tcPr>
            <w:tcW w:w="901" w:type="dxa"/>
            <w:vAlign w:val="center"/>
          </w:tcPr>
          <w:p w14:paraId="19666EFB"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有效</w:t>
            </w:r>
          </w:p>
        </w:tc>
      </w:tr>
      <w:tr w:rsidR="00B21EE5" w:rsidRPr="007C64FB" w14:paraId="47ED1C0F" w14:textId="77777777" w:rsidTr="00B21EE5">
        <w:trPr>
          <w:trHeight w:val="567"/>
          <w:jc w:val="center"/>
        </w:trPr>
        <w:tc>
          <w:tcPr>
            <w:tcW w:w="479" w:type="dxa"/>
            <w:vAlign w:val="center"/>
          </w:tcPr>
          <w:p w14:paraId="19A17408" w14:textId="77777777" w:rsidR="00B21EE5" w:rsidRPr="009B3736" w:rsidRDefault="00B21EE5" w:rsidP="001672B1">
            <w:pPr>
              <w:pStyle w:val="Style8"/>
              <w:snapToGrid w:val="0"/>
              <w:spacing w:line="240" w:lineRule="auto"/>
              <w:ind w:firstLineChars="0" w:firstLine="0"/>
              <w:jc w:val="center"/>
              <w:outlineLvl w:val="0"/>
              <w:rPr>
                <w:rFonts w:ascii="Times New Roman" w:eastAsia="仿宋"/>
                <w:color w:val="000000"/>
              </w:rPr>
            </w:pPr>
            <w:r>
              <w:rPr>
                <w:rFonts w:ascii="Times New Roman" w:eastAsia="仿宋" w:hint="eastAsia"/>
                <w:color w:val="000000"/>
              </w:rPr>
              <w:t>4</w:t>
            </w:r>
          </w:p>
        </w:tc>
        <w:tc>
          <w:tcPr>
            <w:tcW w:w="1743" w:type="dxa"/>
            <w:vAlign w:val="center"/>
          </w:tcPr>
          <w:p w14:paraId="61ED1253"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一种干旱荒漠区生态防护植物规模化种植的节水灌溉方法</w:t>
            </w:r>
          </w:p>
        </w:tc>
        <w:tc>
          <w:tcPr>
            <w:tcW w:w="1288" w:type="dxa"/>
            <w:vAlign w:val="center"/>
          </w:tcPr>
          <w:p w14:paraId="5EE4D590"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南非</w:t>
            </w:r>
          </w:p>
        </w:tc>
        <w:tc>
          <w:tcPr>
            <w:tcW w:w="1723" w:type="dxa"/>
            <w:vAlign w:val="center"/>
          </w:tcPr>
          <w:p w14:paraId="0BE1E63C"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AA05DB">
              <w:rPr>
                <w:rFonts w:ascii="Times New Roman" w:eastAsia="仿宋"/>
                <w:color w:val="000000"/>
              </w:rPr>
              <w:t>2022/02221</w:t>
            </w:r>
          </w:p>
        </w:tc>
        <w:tc>
          <w:tcPr>
            <w:tcW w:w="829" w:type="dxa"/>
            <w:vAlign w:val="center"/>
          </w:tcPr>
          <w:p w14:paraId="744A3501" w14:textId="77777777" w:rsidR="00B21EE5" w:rsidRPr="009B3736" w:rsidRDefault="00B21EE5" w:rsidP="001672B1">
            <w:pPr>
              <w:pStyle w:val="Style8"/>
              <w:snapToGrid w:val="0"/>
              <w:spacing w:line="240" w:lineRule="auto"/>
              <w:ind w:firstLineChars="0" w:firstLine="0"/>
              <w:jc w:val="left"/>
              <w:outlineLvl w:val="0"/>
              <w:rPr>
                <w:rFonts w:ascii="Times New Roman" w:eastAsia="仿宋"/>
                <w:color w:val="000000"/>
              </w:rPr>
            </w:pPr>
            <w:r w:rsidRPr="009B3736">
              <w:rPr>
                <w:rFonts w:ascii="Times New Roman" w:eastAsia="仿宋"/>
                <w:color w:val="000000"/>
              </w:rPr>
              <w:t>2022</w:t>
            </w:r>
            <w:r w:rsidRPr="009B3736">
              <w:rPr>
                <w:rFonts w:ascii="Times New Roman" w:eastAsia="仿宋"/>
                <w:color w:val="000000"/>
              </w:rPr>
              <w:t>年</w:t>
            </w:r>
            <w:r w:rsidRPr="009B3736">
              <w:rPr>
                <w:rFonts w:ascii="Times New Roman" w:eastAsia="仿宋"/>
                <w:color w:val="000000"/>
              </w:rPr>
              <w:t>6</w:t>
            </w:r>
            <w:r w:rsidRPr="009B3736">
              <w:rPr>
                <w:rFonts w:ascii="Times New Roman" w:eastAsia="仿宋"/>
                <w:color w:val="000000"/>
              </w:rPr>
              <w:t>月</w:t>
            </w:r>
          </w:p>
        </w:tc>
        <w:tc>
          <w:tcPr>
            <w:tcW w:w="1559" w:type="dxa"/>
            <w:vAlign w:val="center"/>
          </w:tcPr>
          <w:p w14:paraId="5DE063D1"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b/>
                <w:bCs/>
                <w:color w:val="000000"/>
              </w:rPr>
              <w:t>曾凡江</w:t>
            </w:r>
            <w:r w:rsidRPr="009B3736">
              <w:rPr>
                <w:rFonts w:ascii="Times New Roman" w:eastAsia="仿宋"/>
                <w:color w:val="000000"/>
              </w:rPr>
              <w:t>，李尝君，郭京衡，刘波，张波，穆桂金</w:t>
            </w:r>
          </w:p>
        </w:tc>
        <w:tc>
          <w:tcPr>
            <w:tcW w:w="901" w:type="dxa"/>
            <w:vAlign w:val="center"/>
          </w:tcPr>
          <w:p w14:paraId="04623DE5"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有效</w:t>
            </w:r>
          </w:p>
        </w:tc>
      </w:tr>
      <w:tr w:rsidR="00B21EE5" w:rsidRPr="007C64FB" w14:paraId="11B5585E" w14:textId="77777777" w:rsidTr="00B21EE5">
        <w:trPr>
          <w:trHeight w:val="607"/>
          <w:jc w:val="center"/>
        </w:trPr>
        <w:tc>
          <w:tcPr>
            <w:tcW w:w="479" w:type="dxa"/>
            <w:vAlign w:val="center"/>
          </w:tcPr>
          <w:p w14:paraId="6E5A492F" w14:textId="77777777" w:rsidR="00B21EE5" w:rsidRPr="009B3736" w:rsidRDefault="00B21EE5" w:rsidP="001672B1">
            <w:pPr>
              <w:pStyle w:val="Style8"/>
              <w:snapToGrid w:val="0"/>
              <w:spacing w:line="240" w:lineRule="auto"/>
              <w:ind w:firstLineChars="0" w:firstLine="0"/>
              <w:jc w:val="center"/>
              <w:outlineLvl w:val="0"/>
              <w:rPr>
                <w:rFonts w:ascii="Times New Roman" w:eastAsia="仿宋"/>
                <w:color w:val="000000"/>
              </w:rPr>
            </w:pPr>
            <w:r>
              <w:rPr>
                <w:rFonts w:ascii="Times New Roman" w:eastAsia="仿宋" w:hint="eastAsia"/>
                <w:color w:val="000000"/>
              </w:rPr>
              <w:t>5</w:t>
            </w:r>
          </w:p>
        </w:tc>
        <w:tc>
          <w:tcPr>
            <w:tcW w:w="1743" w:type="dxa"/>
            <w:vAlign w:val="center"/>
          </w:tcPr>
          <w:p w14:paraId="18B672D5"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一种油沙豆半自然更新与放牧结合的防沙固沙方法</w:t>
            </w:r>
          </w:p>
        </w:tc>
        <w:tc>
          <w:tcPr>
            <w:tcW w:w="1288" w:type="dxa"/>
            <w:vAlign w:val="center"/>
          </w:tcPr>
          <w:p w14:paraId="2A601871"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中国</w:t>
            </w:r>
          </w:p>
        </w:tc>
        <w:tc>
          <w:tcPr>
            <w:tcW w:w="1723" w:type="dxa"/>
            <w:vAlign w:val="center"/>
          </w:tcPr>
          <w:p w14:paraId="43967055"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ZL202111356813.0</w:t>
            </w:r>
          </w:p>
        </w:tc>
        <w:tc>
          <w:tcPr>
            <w:tcW w:w="829" w:type="dxa"/>
            <w:vAlign w:val="center"/>
          </w:tcPr>
          <w:p w14:paraId="7D603914" w14:textId="77777777" w:rsidR="00B21EE5" w:rsidRPr="009B3736" w:rsidRDefault="00B21EE5" w:rsidP="001672B1">
            <w:pPr>
              <w:pStyle w:val="Style8"/>
              <w:snapToGrid w:val="0"/>
              <w:spacing w:line="240" w:lineRule="auto"/>
              <w:ind w:firstLineChars="0" w:firstLine="0"/>
              <w:jc w:val="left"/>
              <w:outlineLvl w:val="0"/>
              <w:rPr>
                <w:rFonts w:ascii="Times New Roman" w:eastAsia="仿宋"/>
                <w:color w:val="000000"/>
              </w:rPr>
            </w:pPr>
            <w:r w:rsidRPr="009B3736">
              <w:rPr>
                <w:rFonts w:ascii="Times New Roman" w:eastAsia="仿宋"/>
                <w:color w:val="000000"/>
              </w:rPr>
              <w:t>2022</w:t>
            </w:r>
            <w:r w:rsidRPr="009B3736">
              <w:rPr>
                <w:rFonts w:ascii="Times New Roman" w:eastAsia="仿宋"/>
                <w:color w:val="000000"/>
              </w:rPr>
              <w:t>年</w:t>
            </w:r>
            <w:r w:rsidRPr="009B3736">
              <w:rPr>
                <w:rFonts w:ascii="Times New Roman" w:eastAsia="仿宋"/>
                <w:color w:val="000000"/>
              </w:rPr>
              <w:t>12</w:t>
            </w:r>
            <w:r w:rsidRPr="009B3736">
              <w:rPr>
                <w:rFonts w:ascii="Times New Roman" w:eastAsia="仿宋"/>
                <w:color w:val="000000"/>
              </w:rPr>
              <w:t>月</w:t>
            </w:r>
          </w:p>
        </w:tc>
        <w:tc>
          <w:tcPr>
            <w:tcW w:w="1559" w:type="dxa"/>
            <w:vAlign w:val="center"/>
          </w:tcPr>
          <w:p w14:paraId="6F7AAA0D"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李利，刘满领，丁雅，</w:t>
            </w:r>
            <w:r w:rsidRPr="009B3736">
              <w:rPr>
                <w:rFonts w:ascii="Times New Roman" w:eastAsia="仿宋"/>
                <w:b/>
                <w:bCs/>
                <w:color w:val="000000"/>
              </w:rPr>
              <w:t>曾凡江</w:t>
            </w:r>
          </w:p>
        </w:tc>
        <w:tc>
          <w:tcPr>
            <w:tcW w:w="901" w:type="dxa"/>
            <w:vAlign w:val="center"/>
          </w:tcPr>
          <w:p w14:paraId="4FDAA33E" w14:textId="77777777" w:rsidR="00B21EE5" w:rsidRPr="009B3736" w:rsidRDefault="00B21EE5" w:rsidP="007B57DE">
            <w:pPr>
              <w:pStyle w:val="Style8"/>
              <w:snapToGrid w:val="0"/>
              <w:spacing w:line="240" w:lineRule="auto"/>
              <w:ind w:firstLineChars="0" w:firstLine="0"/>
              <w:outlineLvl w:val="0"/>
              <w:rPr>
                <w:rFonts w:ascii="Times New Roman" w:eastAsia="仿宋"/>
                <w:color w:val="000000"/>
              </w:rPr>
            </w:pPr>
            <w:r w:rsidRPr="009B3736">
              <w:rPr>
                <w:rFonts w:ascii="Times New Roman" w:eastAsia="仿宋"/>
                <w:color w:val="000000"/>
              </w:rPr>
              <w:t>有效</w:t>
            </w:r>
          </w:p>
        </w:tc>
      </w:tr>
    </w:tbl>
    <w:p w14:paraId="49CD5B65" w14:textId="77777777" w:rsidR="00D04136" w:rsidRPr="00B21EE5" w:rsidRDefault="00D04136" w:rsidP="00B21EE5">
      <w:pPr>
        <w:spacing w:beforeLines="50" w:before="156" w:line="560" w:lineRule="exact"/>
        <w:rPr>
          <w:rFonts w:ascii="Times New Roman" w:eastAsia="楷体" w:hAnsi="Times New Roman" w:cs="Times New Roman"/>
          <w:b/>
          <w:sz w:val="32"/>
          <w:szCs w:val="32"/>
        </w:rPr>
      </w:pPr>
    </w:p>
    <w:p w14:paraId="20DEC63F" w14:textId="401A66E2" w:rsidR="002E5316" w:rsidRPr="00B21EE5" w:rsidRDefault="00667752" w:rsidP="00B21EE5">
      <w:pPr>
        <w:pStyle w:val="ab"/>
        <w:numPr>
          <w:ilvl w:val="0"/>
          <w:numId w:val="1"/>
        </w:numPr>
        <w:spacing w:beforeLines="50" w:before="156" w:line="560" w:lineRule="exact"/>
        <w:ind w:firstLineChars="0"/>
        <w:rPr>
          <w:rFonts w:ascii="Times New Roman" w:eastAsia="楷体" w:hAnsi="Times New Roman" w:cs="Times New Roman"/>
          <w:b/>
          <w:sz w:val="32"/>
          <w:szCs w:val="32"/>
        </w:rPr>
      </w:pPr>
      <w:r w:rsidRPr="00B21EE5">
        <w:rPr>
          <w:rFonts w:ascii="Times New Roman" w:eastAsia="楷体" w:hAnsi="Times New Roman" w:cs="Times New Roman" w:hint="eastAsia"/>
          <w:b/>
          <w:sz w:val="32"/>
          <w:szCs w:val="32"/>
        </w:rPr>
        <w:t>其他知识产权和标准等列表</w:t>
      </w: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000" w:firstRow="0" w:lastRow="0" w:firstColumn="0" w:lastColumn="0" w:noHBand="0" w:noVBand="0"/>
      </w:tblPr>
      <w:tblGrid>
        <w:gridCol w:w="674"/>
        <w:gridCol w:w="862"/>
        <w:gridCol w:w="2393"/>
        <w:gridCol w:w="1873"/>
        <w:gridCol w:w="2720"/>
      </w:tblGrid>
      <w:tr w:rsidR="00B21EE5" w:rsidRPr="00EC4EC9" w14:paraId="41F857E8" w14:textId="77777777" w:rsidTr="007B57DE">
        <w:trPr>
          <w:trHeight w:val="567"/>
          <w:jc w:val="center"/>
        </w:trPr>
        <w:tc>
          <w:tcPr>
            <w:tcW w:w="395" w:type="pct"/>
            <w:vAlign w:val="center"/>
          </w:tcPr>
          <w:p w14:paraId="4B6B1BB7" w14:textId="77777777" w:rsidR="00B21EE5" w:rsidRPr="00B21EE5" w:rsidRDefault="00B21EE5" w:rsidP="00B21EE5">
            <w:pPr>
              <w:pStyle w:val="ac"/>
              <w:snapToGrid w:val="0"/>
              <w:spacing w:line="240" w:lineRule="auto"/>
              <w:ind w:firstLineChars="0" w:firstLine="0"/>
              <w:jc w:val="center"/>
              <w:rPr>
                <w:rFonts w:ascii="Times New Roman" w:eastAsia="仿宋"/>
                <w:b/>
                <w:bCs/>
                <w:color w:val="000000"/>
                <w:szCs w:val="24"/>
              </w:rPr>
            </w:pPr>
            <w:r w:rsidRPr="00B21EE5">
              <w:rPr>
                <w:rFonts w:ascii="Times New Roman" w:eastAsia="仿宋"/>
                <w:b/>
                <w:bCs/>
                <w:color w:val="000000"/>
                <w:szCs w:val="24"/>
              </w:rPr>
              <w:t>序号</w:t>
            </w:r>
          </w:p>
        </w:tc>
        <w:tc>
          <w:tcPr>
            <w:tcW w:w="506" w:type="pct"/>
            <w:vAlign w:val="center"/>
          </w:tcPr>
          <w:p w14:paraId="6713232E" w14:textId="77777777" w:rsidR="00B21EE5" w:rsidRPr="00B21EE5" w:rsidRDefault="00B21EE5" w:rsidP="00B21EE5">
            <w:pPr>
              <w:pStyle w:val="ac"/>
              <w:snapToGrid w:val="0"/>
              <w:spacing w:line="240" w:lineRule="auto"/>
              <w:ind w:firstLineChars="0" w:firstLine="0"/>
              <w:jc w:val="center"/>
              <w:rPr>
                <w:rFonts w:ascii="Times New Roman" w:eastAsia="仿宋"/>
                <w:b/>
                <w:bCs/>
                <w:color w:val="000000"/>
                <w:szCs w:val="24"/>
              </w:rPr>
            </w:pPr>
            <w:r w:rsidRPr="00B21EE5">
              <w:rPr>
                <w:rFonts w:ascii="Times New Roman" w:eastAsia="仿宋"/>
                <w:b/>
                <w:bCs/>
                <w:color w:val="000000"/>
                <w:szCs w:val="24"/>
              </w:rPr>
              <w:t>类型</w:t>
            </w:r>
          </w:p>
        </w:tc>
        <w:tc>
          <w:tcPr>
            <w:tcW w:w="1404" w:type="pct"/>
            <w:vAlign w:val="center"/>
          </w:tcPr>
          <w:p w14:paraId="64398489" w14:textId="77777777" w:rsidR="00B21EE5" w:rsidRPr="00B21EE5" w:rsidRDefault="00B21EE5" w:rsidP="00B21EE5">
            <w:pPr>
              <w:pStyle w:val="Style8"/>
              <w:snapToGrid w:val="0"/>
              <w:spacing w:line="240" w:lineRule="auto"/>
              <w:ind w:firstLineChars="0" w:firstLine="0"/>
              <w:jc w:val="center"/>
              <w:rPr>
                <w:rFonts w:ascii="Times New Roman" w:eastAsia="仿宋"/>
                <w:b/>
                <w:bCs/>
                <w:color w:val="000000"/>
              </w:rPr>
            </w:pPr>
            <w:r w:rsidRPr="00B21EE5">
              <w:rPr>
                <w:rFonts w:ascii="Times New Roman" w:eastAsia="仿宋"/>
                <w:b/>
                <w:bCs/>
                <w:color w:val="000000"/>
              </w:rPr>
              <w:t>名称</w:t>
            </w:r>
          </w:p>
        </w:tc>
        <w:tc>
          <w:tcPr>
            <w:tcW w:w="1099" w:type="pct"/>
            <w:vAlign w:val="center"/>
          </w:tcPr>
          <w:p w14:paraId="0D9E5A08" w14:textId="77777777" w:rsidR="00B21EE5" w:rsidRPr="00B21EE5" w:rsidRDefault="00B21EE5" w:rsidP="00B21EE5">
            <w:pPr>
              <w:pStyle w:val="ac"/>
              <w:snapToGrid w:val="0"/>
              <w:spacing w:line="240" w:lineRule="auto"/>
              <w:ind w:firstLineChars="0" w:firstLine="0"/>
              <w:jc w:val="center"/>
              <w:rPr>
                <w:rFonts w:ascii="Times New Roman" w:eastAsia="仿宋"/>
                <w:b/>
                <w:bCs/>
                <w:color w:val="000000"/>
                <w:szCs w:val="24"/>
              </w:rPr>
            </w:pPr>
            <w:r w:rsidRPr="00B21EE5">
              <w:rPr>
                <w:rFonts w:ascii="Times New Roman" w:eastAsia="仿宋"/>
                <w:b/>
                <w:bCs/>
                <w:color w:val="000000"/>
                <w:szCs w:val="24"/>
              </w:rPr>
              <w:t>著录信息</w:t>
            </w:r>
          </w:p>
        </w:tc>
        <w:tc>
          <w:tcPr>
            <w:tcW w:w="1597" w:type="pct"/>
            <w:vAlign w:val="center"/>
          </w:tcPr>
          <w:p w14:paraId="0EF0ABB8" w14:textId="77777777" w:rsidR="00B21EE5" w:rsidRPr="00B21EE5" w:rsidRDefault="00B21EE5" w:rsidP="00B21EE5">
            <w:pPr>
              <w:pStyle w:val="Style8"/>
              <w:snapToGrid w:val="0"/>
              <w:spacing w:line="240" w:lineRule="auto"/>
              <w:ind w:firstLineChars="0" w:firstLine="0"/>
              <w:jc w:val="center"/>
              <w:rPr>
                <w:rFonts w:ascii="Times New Roman" w:eastAsia="仿宋"/>
                <w:b/>
                <w:bCs/>
                <w:color w:val="000000"/>
              </w:rPr>
            </w:pPr>
            <w:r w:rsidRPr="00B21EE5">
              <w:rPr>
                <w:rFonts w:ascii="Times New Roman" w:eastAsia="仿宋"/>
                <w:b/>
                <w:bCs/>
                <w:color w:val="000000"/>
              </w:rPr>
              <w:t>全部完成人</w:t>
            </w:r>
          </w:p>
        </w:tc>
      </w:tr>
      <w:tr w:rsidR="00B21EE5" w:rsidRPr="00EC4EC9" w14:paraId="46E090A3" w14:textId="77777777" w:rsidTr="007B57DE">
        <w:trPr>
          <w:trHeight w:val="1134"/>
          <w:jc w:val="center"/>
        </w:trPr>
        <w:tc>
          <w:tcPr>
            <w:tcW w:w="395" w:type="pct"/>
            <w:vAlign w:val="center"/>
          </w:tcPr>
          <w:p w14:paraId="6F51439C" w14:textId="77777777" w:rsidR="00B21EE5" w:rsidRPr="008A10D5" w:rsidRDefault="00B21EE5" w:rsidP="007B57DE">
            <w:pPr>
              <w:pStyle w:val="Style8"/>
              <w:adjustRightInd w:val="0"/>
              <w:snapToGrid w:val="0"/>
              <w:spacing w:line="240" w:lineRule="auto"/>
              <w:ind w:firstLineChars="0" w:firstLine="0"/>
              <w:jc w:val="center"/>
              <w:outlineLvl w:val="0"/>
              <w:rPr>
                <w:rFonts w:ascii="Times New Roman" w:eastAsia="仿宋"/>
                <w:color w:val="000000"/>
              </w:rPr>
            </w:pPr>
            <w:r w:rsidRPr="008A10D5">
              <w:rPr>
                <w:rFonts w:ascii="Times New Roman" w:eastAsia="仿宋"/>
                <w:color w:val="000000"/>
              </w:rPr>
              <w:t>1</w:t>
            </w:r>
          </w:p>
        </w:tc>
        <w:tc>
          <w:tcPr>
            <w:tcW w:w="506" w:type="pct"/>
            <w:vAlign w:val="center"/>
          </w:tcPr>
          <w:p w14:paraId="1B9B99D5" w14:textId="77777777" w:rsidR="00B21EE5" w:rsidRPr="008A10D5" w:rsidRDefault="00B21EE5" w:rsidP="007B57DE">
            <w:pPr>
              <w:pStyle w:val="Style8"/>
              <w:adjustRightInd w:val="0"/>
              <w:snapToGrid w:val="0"/>
              <w:spacing w:line="240" w:lineRule="auto"/>
              <w:ind w:firstLineChars="0" w:firstLine="0"/>
              <w:outlineLvl w:val="0"/>
              <w:rPr>
                <w:rFonts w:ascii="Times New Roman" w:eastAsia="仿宋"/>
                <w:color w:val="000000"/>
              </w:rPr>
            </w:pPr>
            <w:r w:rsidRPr="008A10D5">
              <w:rPr>
                <w:rFonts w:ascii="Times New Roman" w:eastAsia="仿宋"/>
              </w:rPr>
              <w:t>专著</w:t>
            </w:r>
          </w:p>
        </w:tc>
        <w:tc>
          <w:tcPr>
            <w:tcW w:w="1404" w:type="pct"/>
            <w:vAlign w:val="center"/>
          </w:tcPr>
          <w:p w14:paraId="3B69320F"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rPr>
              <w:t>防护林生态学（</w:t>
            </w:r>
            <w:r>
              <w:rPr>
                <w:rFonts w:ascii="Times New Roman" w:eastAsia="仿宋" w:hint="eastAsia"/>
              </w:rPr>
              <w:t>入</w:t>
            </w:r>
            <w:r w:rsidRPr="008A10D5">
              <w:rPr>
                <w:rFonts w:ascii="Times New Roman" w:eastAsia="仿宋"/>
              </w:rPr>
              <w:t>选为中国科学院大学研究生教材）</w:t>
            </w:r>
          </w:p>
        </w:tc>
        <w:tc>
          <w:tcPr>
            <w:tcW w:w="1099" w:type="pct"/>
            <w:vAlign w:val="center"/>
          </w:tcPr>
          <w:p w14:paraId="4DB22D55" w14:textId="77777777" w:rsidR="00B21EE5" w:rsidRPr="008A10D5" w:rsidRDefault="00B21EE5" w:rsidP="00146B57">
            <w:pPr>
              <w:adjustRightInd w:val="0"/>
              <w:snapToGrid w:val="0"/>
              <w:jc w:val="left"/>
              <w:rPr>
                <w:rFonts w:ascii="Times New Roman" w:eastAsia="仿宋" w:hAnsi="Times New Roman" w:cs="Times New Roman"/>
                <w:sz w:val="24"/>
                <w:szCs w:val="24"/>
              </w:rPr>
            </w:pPr>
            <w:r w:rsidRPr="008A10D5">
              <w:rPr>
                <w:rFonts w:ascii="Times New Roman" w:eastAsia="仿宋" w:hAnsi="Times New Roman" w:cs="Times New Roman"/>
                <w:sz w:val="24"/>
                <w:szCs w:val="24"/>
              </w:rPr>
              <w:t>科学出版社</w:t>
            </w:r>
          </w:p>
          <w:p w14:paraId="47820572"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rPr>
              <w:t>2023</w:t>
            </w:r>
            <w:r w:rsidRPr="008A10D5">
              <w:rPr>
                <w:rFonts w:ascii="Times New Roman" w:eastAsia="仿宋"/>
              </w:rPr>
              <w:t>年</w:t>
            </w:r>
            <w:r w:rsidRPr="008A10D5">
              <w:rPr>
                <w:rFonts w:ascii="Times New Roman" w:eastAsia="仿宋"/>
              </w:rPr>
              <w:t>3</w:t>
            </w:r>
            <w:r w:rsidRPr="008A10D5">
              <w:rPr>
                <w:rFonts w:ascii="Times New Roman" w:eastAsia="仿宋"/>
              </w:rPr>
              <w:t>月</w:t>
            </w:r>
            <w:r w:rsidRPr="008A10D5">
              <w:rPr>
                <w:rFonts w:ascii="Times New Roman" w:eastAsia="仿宋"/>
              </w:rPr>
              <w:t>1</w:t>
            </w:r>
            <w:r w:rsidRPr="008A10D5">
              <w:rPr>
                <w:rFonts w:ascii="Times New Roman" w:eastAsia="仿宋"/>
              </w:rPr>
              <w:t>日</w:t>
            </w:r>
            <w:r w:rsidRPr="008A10D5">
              <w:rPr>
                <w:rFonts w:ascii="Times New Roman" w:eastAsia="仿宋"/>
              </w:rPr>
              <w:t>1-488</w:t>
            </w:r>
            <w:r w:rsidRPr="008A10D5">
              <w:rPr>
                <w:rFonts w:ascii="Times New Roman" w:eastAsia="仿宋"/>
              </w:rPr>
              <w:t>页</w:t>
            </w:r>
          </w:p>
        </w:tc>
        <w:tc>
          <w:tcPr>
            <w:tcW w:w="1597" w:type="pct"/>
            <w:vAlign w:val="center"/>
          </w:tcPr>
          <w:p w14:paraId="6217D202"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b/>
                <w:bCs/>
              </w:rPr>
              <w:t>朱教君</w:t>
            </w:r>
          </w:p>
        </w:tc>
      </w:tr>
      <w:tr w:rsidR="00B21EE5" w:rsidRPr="00EC4EC9" w14:paraId="6CCB4363" w14:textId="77777777" w:rsidTr="007B57DE">
        <w:trPr>
          <w:trHeight w:val="1134"/>
          <w:jc w:val="center"/>
        </w:trPr>
        <w:tc>
          <w:tcPr>
            <w:tcW w:w="395" w:type="pct"/>
            <w:vAlign w:val="center"/>
          </w:tcPr>
          <w:p w14:paraId="301984FF" w14:textId="77777777" w:rsidR="00B21EE5" w:rsidRPr="008A10D5" w:rsidDel="005961FF" w:rsidRDefault="00B21EE5" w:rsidP="007B57DE">
            <w:pPr>
              <w:pStyle w:val="Style8"/>
              <w:adjustRightInd w:val="0"/>
              <w:snapToGrid w:val="0"/>
              <w:spacing w:line="240" w:lineRule="auto"/>
              <w:ind w:firstLineChars="0" w:firstLine="0"/>
              <w:jc w:val="center"/>
              <w:outlineLvl w:val="0"/>
              <w:rPr>
                <w:rFonts w:ascii="Times New Roman" w:eastAsia="仿宋"/>
                <w:color w:val="000000"/>
              </w:rPr>
            </w:pPr>
            <w:r w:rsidRPr="008A10D5">
              <w:rPr>
                <w:rFonts w:ascii="Times New Roman" w:eastAsia="仿宋"/>
                <w:color w:val="000000"/>
              </w:rPr>
              <w:t>2</w:t>
            </w:r>
          </w:p>
        </w:tc>
        <w:tc>
          <w:tcPr>
            <w:tcW w:w="506" w:type="pct"/>
            <w:vAlign w:val="center"/>
          </w:tcPr>
          <w:p w14:paraId="5E1004EC" w14:textId="77777777" w:rsidR="00B21EE5" w:rsidRPr="008A10D5" w:rsidRDefault="00B21EE5" w:rsidP="007B57DE">
            <w:pPr>
              <w:pStyle w:val="Style8"/>
              <w:adjustRightInd w:val="0"/>
              <w:snapToGrid w:val="0"/>
              <w:spacing w:line="240" w:lineRule="auto"/>
              <w:ind w:firstLineChars="0" w:firstLine="0"/>
              <w:outlineLvl w:val="0"/>
              <w:rPr>
                <w:rFonts w:ascii="Times New Roman" w:eastAsia="仿宋"/>
                <w:color w:val="000000"/>
              </w:rPr>
            </w:pPr>
            <w:r w:rsidRPr="008A10D5">
              <w:rPr>
                <w:rFonts w:ascii="Times New Roman" w:eastAsia="仿宋"/>
                <w:color w:val="000000"/>
              </w:rPr>
              <w:t>论文</w:t>
            </w:r>
          </w:p>
        </w:tc>
        <w:tc>
          <w:tcPr>
            <w:tcW w:w="1404" w:type="pct"/>
            <w:vAlign w:val="center"/>
          </w:tcPr>
          <w:p w14:paraId="2799CD38"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rPr>
            </w:pPr>
            <w:r w:rsidRPr="008A10D5">
              <w:rPr>
                <w:rFonts w:ascii="Times New Roman" w:eastAsia="仿宋"/>
              </w:rPr>
              <w:t>Mycorrhizal type regulates trade-offs between plant and soil carbon in forests</w:t>
            </w:r>
          </w:p>
        </w:tc>
        <w:tc>
          <w:tcPr>
            <w:tcW w:w="1099" w:type="pct"/>
            <w:vAlign w:val="center"/>
          </w:tcPr>
          <w:p w14:paraId="52629E02" w14:textId="77777777" w:rsidR="00B21EE5" w:rsidRPr="008A10D5" w:rsidRDefault="00B21EE5" w:rsidP="00146B57">
            <w:pPr>
              <w:adjustRightInd w:val="0"/>
              <w:snapToGrid w:val="0"/>
              <w:jc w:val="left"/>
              <w:rPr>
                <w:rFonts w:ascii="Times New Roman" w:eastAsia="仿宋" w:hAnsi="Times New Roman" w:cs="Times New Roman"/>
                <w:sz w:val="24"/>
                <w:szCs w:val="24"/>
              </w:rPr>
            </w:pPr>
            <w:r w:rsidRPr="008A10D5">
              <w:rPr>
                <w:rFonts w:ascii="Times New Roman" w:eastAsia="仿宋" w:hAnsi="Times New Roman" w:cs="Times New Roman"/>
                <w:sz w:val="24"/>
                <w:szCs w:val="24"/>
              </w:rPr>
              <w:t>Nature Climate Change</w:t>
            </w:r>
          </w:p>
          <w:p w14:paraId="2C548333"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rPr>
            </w:pPr>
            <w:r w:rsidRPr="008A10D5">
              <w:rPr>
                <w:rFonts w:ascii="Times New Roman" w:eastAsia="仿宋"/>
              </w:rPr>
              <w:t>2024</w:t>
            </w:r>
            <w:r w:rsidRPr="008A10D5">
              <w:rPr>
                <w:rFonts w:ascii="Times New Roman" w:eastAsia="仿宋"/>
              </w:rPr>
              <w:t>年</w:t>
            </w:r>
            <w:r w:rsidRPr="008A10D5">
              <w:rPr>
                <w:rFonts w:ascii="Times New Roman" w:eastAsia="仿宋"/>
              </w:rPr>
              <w:t>14</w:t>
            </w:r>
            <w:r w:rsidRPr="008A10D5">
              <w:rPr>
                <w:rFonts w:ascii="Times New Roman" w:eastAsia="仿宋"/>
              </w:rPr>
              <w:t>卷</w:t>
            </w:r>
            <w:r w:rsidRPr="008A10D5">
              <w:rPr>
                <w:rFonts w:ascii="Times New Roman" w:eastAsia="仿宋"/>
              </w:rPr>
              <w:t>91-97</w:t>
            </w:r>
            <w:r w:rsidRPr="008A10D5">
              <w:rPr>
                <w:rFonts w:ascii="Times New Roman" w:eastAsia="仿宋"/>
              </w:rPr>
              <w:t>页</w:t>
            </w:r>
          </w:p>
        </w:tc>
        <w:tc>
          <w:tcPr>
            <w:tcW w:w="1597" w:type="pct"/>
            <w:vAlign w:val="center"/>
          </w:tcPr>
          <w:p w14:paraId="413A1883"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b/>
                <w:bCs/>
              </w:rPr>
            </w:pPr>
            <w:r w:rsidRPr="008A10D5">
              <w:rPr>
                <w:rFonts w:ascii="Times New Roman" w:eastAsia="仿宋"/>
                <w:b/>
                <w:bCs/>
              </w:rPr>
              <w:t>Yang Kai</w:t>
            </w:r>
            <w:r w:rsidRPr="006564F4">
              <w:rPr>
                <w:rFonts w:ascii="Times New Roman" w:eastAsia="仿宋"/>
                <w:vertAlign w:val="superscript"/>
              </w:rPr>
              <w:t>#</w:t>
            </w:r>
            <w:r w:rsidRPr="008A10D5">
              <w:rPr>
                <w:rFonts w:ascii="Times New Roman" w:eastAsia="仿宋"/>
              </w:rPr>
              <w:t>, Zhang Qian</w:t>
            </w:r>
            <w:r w:rsidRPr="006564F4">
              <w:rPr>
                <w:rFonts w:ascii="Times New Roman" w:eastAsia="仿宋"/>
                <w:vertAlign w:val="superscript"/>
              </w:rPr>
              <w:t>#,</w:t>
            </w:r>
            <w:r w:rsidRPr="008A10D5">
              <w:rPr>
                <w:rFonts w:ascii="Times New Roman" w:eastAsia="仿宋"/>
              </w:rPr>
              <w:t xml:space="preserve"> </w:t>
            </w:r>
            <w:r w:rsidRPr="008A10D5">
              <w:rPr>
                <w:rFonts w:ascii="Times New Roman" w:eastAsia="仿宋"/>
                <w:b/>
                <w:bCs/>
              </w:rPr>
              <w:t>Zhu Jiaojun</w:t>
            </w:r>
            <w:r w:rsidRPr="006564F4">
              <w:rPr>
                <w:rFonts w:ascii="Times New Roman" w:eastAsia="仿宋"/>
                <w:vertAlign w:val="superscript"/>
              </w:rPr>
              <w:t>*</w:t>
            </w:r>
            <w:r w:rsidRPr="008A10D5">
              <w:rPr>
                <w:rFonts w:ascii="Times New Roman" w:eastAsia="仿宋"/>
              </w:rPr>
              <w:t>, Wang Qiqi, Gao Tian, Wang G. Geoff</w:t>
            </w:r>
          </w:p>
        </w:tc>
      </w:tr>
      <w:tr w:rsidR="00B21EE5" w:rsidRPr="00EC4EC9" w14:paraId="0EA4B739" w14:textId="77777777" w:rsidTr="007B57DE">
        <w:trPr>
          <w:trHeight w:val="1134"/>
          <w:jc w:val="center"/>
        </w:trPr>
        <w:tc>
          <w:tcPr>
            <w:tcW w:w="395" w:type="pct"/>
            <w:vAlign w:val="center"/>
          </w:tcPr>
          <w:p w14:paraId="4CE51916" w14:textId="77777777" w:rsidR="00B21EE5" w:rsidRPr="008A10D5" w:rsidRDefault="00B21EE5" w:rsidP="007B57DE">
            <w:pPr>
              <w:pStyle w:val="Style8"/>
              <w:adjustRightInd w:val="0"/>
              <w:snapToGrid w:val="0"/>
              <w:spacing w:line="240" w:lineRule="auto"/>
              <w:ind w:firstLineChars="0" w:firstLine="0"/>
              <w:jc w:val="center"/>
              <w:outlineLvl w:val="0"/>
              <w:rPr>
                <w:rFonts w:ascii="Times New Roman" w:eastAsia="仿宋"/>
                <w:color w:val="000000"/>
              </w:rPr>
            </w:pPr>
            <w:r w:rsidRPr="008A10D5">
              <w:rPr>
                <w:rFonts w:ascii="Times New Roman" w:eastAsia="仿宋"/>
                <w:color w:val="000000"/>
              </w:rPr>
              <w:lastRenderedPageBreak/>
              <w:t>3</w:t>
            </w:r>
          </w:p>
        </w:tc>
        <w:tc>
          <w:tcPr>
            <w:tcW w:w="506" w:type="pct"/>
            <w:vAlign w:val="center"/>
          </w:tcPr>
          <w:p w14:paraId="0C003F08" w14:textId="77777777" w:rsidR="00B21EE5" w:rsidRPr="008A10D5" w:rsidRDefault="00B21EE5" w:rsidP="007B57DE">
            <w:pPr>
              <w:pStyle w:val="Style8"/>
              <w:adjustRightInd w:val="0"/>
              <w:snapToGrid w:val="0"/>
              <w:spacing w:line="240" w:lineRule="auto"/>
              <w:ind w:firstLineChars="0" w:firstLine="0"/>
              <w:outlineLvl w:val="0"/>
              <w:rPr>
                <w:rFonts w:ascii="Times New Roman" w:eastAsia="仿宋"/>
                <w:color w:val="000000"/>
              </w:rPr>
            </w:pPr>
            <w:r w:rsidRPr="008A10D5">
              <w:rPr>
                <w:rFonts w:ascii="Times New Roman" w:eastAsia="仿宋"/>
                <w:color w:val="000000"/>
              </w:rPr>
              <w:t>论文</w:t>
            </w:r>
          </w:p>
        </w:tc>
        <w:tc>
          <w:tcPr>
            <w:tcW w:w="1404" w:type="pct"/>
            <w:vAlign w:val="center"/>
          </w:tcPr>
          <w:p w14:paraId="007EC7D0"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rPr>
              <w:t>General reversal of N-decomposition relationship during long-term decomposition in boreal and temperate forests</w:t>
            </w:r>
          </w:p>
        </w:tc>
        <w:tc>
          <w:tcPr>
            <w:tcW w:w="1099" w:type="pct"/>
            <w:vAlign w:val="center"/>
          </w:tcPr>
          <w:p w14:paraId="1AC428FE"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rPr>
            </w:pPr>
            <w:r w:rsidRPr="008A10D5">
              <w:rPr>
                <w:rFonts w:ascii="Times New Roman" w:eastAsia="仿宋"/>
              </w:rPr>
              <w:t>Proceedings of the National Academy of Sciences</w:t>
            </w:r>
          </w:p>
          <w:p w14:paraId="7265551D" w14:textId="77777777" w:rsidR="00B21EE5" w:rsidRPr="008A10D5" w:rsidRDefault="00B21EE5" w:rsidP="00146B57">
            <w:pPr>
              <w:jc w:val="left"/>
              <w:rPr>
                <w:rFonts w:ascii="Times New Roman" w:eastAsia="仿宋" w:hAnsi="Times New Roman" w:cs="Times New Roman"/>
                <w:sz w:val="24"/>
                <w:szCs w:val="24"/>
              </w:rPr>
            </w:pPr>
            <w:r w:rsidRPr="008A10D5">
              <w:rPr>
                <w:rFonts w:ascii="Times New Roman" w:eastAsia="仿宋" w:hAnsi="Times New Roman" w:cs="Times New Roman"/>
                <w:sz w:val="24"/>
                <w:szCs w:val="24"/>
              </w:rPr>
              <w:t>2024</w:t>
            </w:r>
            <w:r w:rsidRPr="008A10D5">
              <w:rPr>
                <w:rFonts w:ascii="Times New Roman" w:eastAsia="仿宋" w:hAnsi="Times New Roman" w:cs="Times New Roman"/>
                <w:sz w:val="24"/>
                <w:szCs w:val="24"/>
              </w:rPr>
              <w:t>年</w:t>
            </w:r>
            <w:r w:rsidRPr="008A10D5">
              <w:rPr>
                <w:rFonts w:ascii="Times New Roman" w:eastAsia="仿宋" w:hAnsi="Times New Roman" w:cs="Times New Roman"/>
                <w:sz w:val="24"/>
                <w:szCs w:val="24"/>
              </w:rPr>
              <w:t>121</w:t>
            </w:r>
            <w:r w:rsidRPr="008A10D5">
              <w:rPr>
                <w:rFonts w:ascii="Times New Roman" w:eastAsia="仿宋" w:hAnsi="Times New Roman" w:cs="Times New Roman"/>
                <w:sz w:val="24"/>
                <w:szCs w:val="24"/>
              </w:rPr>
              <w:t>卷</w:t>
            </w:r>
            <w:r w:rsidRPr="008A10D5">
              <w:rPr>
                <w:rFonts w:ascii="Times New Roman" w:eastAsia="仿宋" w:hAnsi="Times New Roman" w:cs="Times New Roman"/>
                <w:sz w:val="24"/>
                <w:szCs w:val="24"/>
              </w:rPr>
              <w:t>e2401398121</w:t>
            </w:r>
          </w:p>
        </w:tc>
        <w:tc>
          <w:tcPr>
            <w:tcW w:w="1597" w:type="pct"/>
            <w:vAlign w:val="center"/>
          </w:tcPr>
          <w:p w14:paraId="347F31C2"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b/>
                <w:bCs/>
              </w:rPr>
              <w:t>Sun</w:t>
            </w:r>
            <w:r>
              <w:rPr>
                <w:rFonts w:ascii="Times New Roman" w:eastAsia="仿宋" w:hint="eastAsia"/>
                <w:b/>
                <w:bCs/>
              </w:rPr>
              <w:t xml:space="preserve"> </w:t>
            </w:r>
            <w:r w:rsidRPr="008A10D5">
              <w:rPr>
                <w:rFonts w:ascii="Times New Roman" w:eastAsia="仿宋"/>
                <w:b/>
                <w:bCs/>
              </w:rPr>
              <w:t>Tao</w:t>
            </w:r>
            <w:r w:rsidRPr="008A10D5">
              <w:rPr>
                <w:rFonts w:ascii="Times New Roman" w:eastAsia="仿宋"/>
                <w:vertAlign w:val="superscript"/>
              </w:rPr>
              <w:t>#*</w:t>
            </w:r>
            <w:r w:rsidRPr="008A10D5">
              <w:rPr>
                <w:rFonts w:ascii="Times New Roman" w:eastAsia="仿宋"/>
              </w:rPr>
              <w:t>, Dong</w:t>
            </w:r>
            <w:r>
              <w:rPr>
                <w:rFonts w:ascii="Times New Roman" w:eastAsia="仿宋" w:hint="eastAsia"/>
              </w:rPr>
              <w:t xml:space="preserve"> </w:t>
            </w:r>
            <w:r w:rsidRPr="008A10D5">
              <w:rPr>
                <w:rFonts w:ascii="Times New Roman" w:eastAsia="仿宋"/>
              </w:rPr>
              <w:t>Lili</w:t>
            </w:r>
            <w:r w:rsidRPr="008A10D5">
              <w:rPr>
                <w:rFonts w:ascii="Times New Roman" w:eastAsia="仿宋"/>
                <w:vertAlign w:val="superscript"/>
              </w:rPr>
              <w:t>#</w:t>
            </w:r>
            <w:r w:rsidRPr="008A10D5">
              <w:rPr>
                <w:rFonts w:ascii="Times New Roman" w:eastAsia="仿宋"/>
              </w:rPr>
              <w:t>, Zhang</w:t>
            </w:r>
            <w:r>
              <w:rPr>
                <w:rFonts w:ascii="Times New Roman" w:eastAsia="仿宋" w:hint="eastAsia"/>
              </w:rPr>
              <w:t xml:space="preserve"> </w:t>
            </w:r>
            <w:r w:rsidRPr="008A10D5">
              <w:rPr>
                <w:rFonts w:ascii="Times New Roman" w:eastAsia="仿宋"/>
              </w:rPr>
              <w:t>Yunyu </w:t>
            </w:r>
            <w:r w:rsidRPr="008A10D5">
              <w:rPr>
                <w:rFonts w:ascii="Times New Roman" w:eastAsia="仿宋"/>
                <w:vertAlign w:val="superscript"/>
              </w:rPr>
              <w:t>#</w:t>
            </w:r>
            <w:r w:rsidRPr="008A10D5">
              <w:rPr>
                <w:rFonts w:ascii="Times New Roman" w:eastAsia="仿宋"/>
              </w:rPr>
              <w:t>, Stephan</w:t>
            </w:r>
            <w:r>
              <w:rPr>
                <w:rFonts w:ascii="Times New Roman" w:eastAsia="仿宋" w:hint="eastAsia"/>
              </w:rPr>
              <w:t xml:space="preserve"> </w:t>
            </w:r>
            <w:r w:rsidRPr="008A10D5">
              <w:rPr>
                <w:rFonts w:ascii="Times New Roman" w:eastAsia="仿宋"/>
              </w:rPr>
              <w:t>Hättenschwiler, William</w:t>
            </w:r>
            <w:r>
              <w:rPr>
                <w:rFonts w:ascii="Times New Roman" w:eastAsia="仿宋" w:hint="eastAsia"/>
              </w:rPr>
              <w:t xml:space="preserve"> </w:t>
            </w:r>
            <w:r w:rsidRPr="008A10D5">
              <w:rPr>
                <w:rFonts w:ascii="Times New Roman" w:eastAsia="仿宋"/>
              </w:rPr>
              <w:t>H.</w:t>
            </w:r>
            <w:r>
              <w:rPr>
                <w:rFonts w:ascii="Times New Roman" w:eastAsia="仿宋" w:hint="eastAsia"/>
              </w:rPr>
              <w:t xml:space="preserve"> </w:t>
            </w:r>
            <w:r w:rsidRPr="008A10D5">
              <w:rPr>
                <w:rFonts w:ascii="Times New Roman" w:eastAsia="仿宋"/>
              </w:rPr>
              <w:t>Schlesinger</w:t>
            </w:r>
            <w:r w:rsidRPr="006564F4">
              <w:rPr>
                <w:rFonts w:ascii="Times New Roman" w:eastAsia="仿宋"/>
                <w:vertAlign w:val="superscript"/>
              </w:rPr>
              <w:t>*</w:t>
            </w:r>
            <w:r w:rsidRPr="008A10D5">
              <w:rPr>
                <w:rFonts w:ascii="Times New Roman" w:eastAsia="仿宋"/>
              </w:rPr>
              <w:t xml:space="preserve">, </w:t>
            </w:r>
            <w:r w:rsidRPr="008A10D5">
              <w:rPr>
                <w:rFonts w:ascii="Times New Roman" w:eastAsia="仿宋"/>
                <w:b/>
                <w:bCs/>
              </w:rPr>
              <w:t>Zhu</w:t>
            </w:r>
            <w:r>
              <w:rPr>
                <w:rFonts w:ascii="Times New Roman" w:eastAsia="仿宋" w:hint="eastAsia"/>
                <w:b/>
                <w:bCs/>
              </w:rPr>
              <w:t xml:space="preserve"> </w:t>
            </w:r>
            <w:r w:rsidRPr="008A10D5">
              <w:rPr>
                <w:rFonts w:ascii="Times New Roman" w:eastAsia="仿宋"/>
                <w:b/>
                <w:bCs/>
              </w:rPr>
              <w:t>Jiaojun</w:t>
            </w:r>
            <w:r w:rsidRPr="006564F4">
              <w:rPr>
                <w:rFonts w:ascii="Times New Roman" w:eastAsia="仿宋"/>
                <w:vertAlign w:val="superscript"/>
              </w:rPr>
              <w:t>*</w:t>
            </w:r>
            <w:r w:rsidRPr="008A10D5">
              <w:rPr>
                <w:rFonts w:ascii="Times New Roman" w:eastAsia="仿宋"/>
              </w:rPr>
              <w:t>, Björn</w:t>
            </w:r>
            <w:r>
              <w:rPr>
                <w:rFonts w:ascii="Times New Roman" w:eastAsia="仿宋" w:hint="eastAsia"/>
              </w:rPr>
              <w:t xml:space="preserve"> </w:t>
            </w:r>
            <w:r w:rsidRPr="008A10D5">
              <w:rPr>
                <w:rFonts w:ascii="Times New Roman" w:eastAsia="仿宋"/>
              </w:rPr>
              <w:t>Berg, E.</w:t>
            </w:r>
            <w:r>
              <w:rPr>
                <w:rFonts w:ascii="Times New Roman" w:eastAsia="仿宋" w:hint="eastAsia"/>
              </w:rPr>
              <w:t xml:space="preserve"> </w:t>
            </w:r>
            <w:r w:rsidRPr="008A10D5">
              <w:rPr>
                <w:rFonts w:ascii="Times New Roman" w:eastAsia="仿宋"/>
              </w:rPr>
              <w:t>Carol</w:t>
            </w:r>
            <w:r>
              <w:rPr>
                <w:rFonts w:ascii="Times New Roman" w:eastAsia="仿宋" w:hint="eastAsia"/>
              </w:rPr>
              <w:t xml:space="preserve"> </w:t>
            </w:r>
            <w:r w:rsidRPr="008A10D5">
              <w:rPr>
                <w:rFonts w:ascii="Times New Roman" w:eastAsia="仿宋"/>
              </w:rPr>
              <w:t>Adair,</w:t>
            </w:r>
            <w:r>
              <w:rPr>
                <w:rFonts w:ascii="Times New Roman" w:eastAsia="仿宋" w:hint="eastAsia"/>
              </w:rPr>
              <w:t xml:space="preserve"> </w:t>
            </w:r>
            <w:r w:rsidRPr="008A10D5">
              <w:rPr>
                <w:rFonts w:ascii="Times New Roman" w:eastAsia="仿宋"/>
              </w:rPr>
              <w:t>Fang Yunting, Sarah</w:t>
            </w:r>
            <w:r>
              <w:rPr>
                <w:rFonts w:ascii="Times New Roman" w:eastAsia="仿宋" w:hint="eastAsia"/>
              </w:rPr>
              <w:t xml:space="preserve"> </w:t>
            </w:r>
            <w:r w:rsidRPr="008A10D5">
              <w:rPr>
                <w:rFonts w:ascii="Times New Roman" w:eastAsia="仿宋"/>
              </w:rPr>
              <w:t>E.</w:t>
            </w:r>
            <w:r>
              <w:rPr>
                <w:rFonts w:ascii="Times New Roman" w:eastAsia="仿宋" w:hint="eastAsia"/>
              </w:rPr>
              <w:t xml:space="preserve"> </w:t>
            </w:r>
            <w:r w:rsidRPr="008A10D5">
              <w:rPr>
                <w:rFonts w:ascii="Times New Roman" w:eastAsia="仿宋"/>
              </w:rPr>
              <w:t>Hobbie</w:t>
            </w:r>
          </w:p>
        </w:tc>
      </w:tr>
      <w:tr w:rsidR="00B21EE5" w:rsidRPr="00EC4EC9" w14:paraId="3CB2E03F" w14:textId="77777777" w:rsidTr="007B57DE">
        <w:trPr>
          <w:trHeight w:val="1134"/>
          <w:jc w:val="center"/>
        </w:trPr>
        <w:tc>
          <w:tcPr>
            <w:tcW w:w="395" w:type="pct"/>
            <w:vAlign w:val="center"/>
          </w:tcPr>
          <w:p w14:paraId="6015ADB8" w14:textId="77777777" w:rsidR="00B21EE5" w:rsidRPr="008A10D5" w:rsidRDefault="00B21EE5" w:rsidP="007B57DE">
            <w:pPr>
              <w:pStyle w:val="Style8"/>
              <w:adjustRightInd w:val="0"/>
              <w:snapToGrid w:val="0"/>
              <w:spacing w:line="240" w:lineRule="auto"/>
              <w:ind w:firstLineChars="0" w:firstLine="0"/>
              <w:jc w:val="center"/>
              <w:outlineLvl w:val="0"/>
              <w:rPr>
                <w:rFonts w:ascii="Times New Roman" w:eastAsia="仿宋"/>
                <w:color w:val="000000"/>
              </w:rPr>
            </w:pPr>
            <w:r w:rsidRPr="008A10D5">
              <w:rPr>
                <w:rFonts w:ascii="Times New Roman" w:eastAsia="仿宋"/>
                <w:color w:val="000000"/>
              </w:rPr>
              <w:t>4</w:t>
            </w:r>
          </w:p>
        </w:tc>
        <w:tc>
          <w:tcPr>
            <w:tcW w:w="506" w:type="pct"/>
            <w:vAlign w:val="center"/>
          </w:tcPr>
          <w:p w14:paraId="3AB64589" w14:textId="77777777" w:rsidR="00B21EE5" w:rsidRPr="008A10D5" w:rsidRDefault="00B21EE5" w:rsidP="007B57DE">
            <w:pPr>
              <w:pStyle w:val="Style8"/>
              <w:adjustRightInd w:val="0"/>
              <w:snapToGrid w:val="0"/>
              <w:spacing w:line="240" w:lineRule="auto"/>
              <w:ind w:firstLineChars="0" w:firstLine="0"/>
              <w:outlineLvl w:val="0"/>
              <w:rPr>
                <w:rFonts w:ascii="Times New Roman" w:eastAsia="仿宋"/>
                <w:color w:val="000000"/>
              </w:rPr>
            </w:pPr>
            <w:r w:rsidRPr="008A10D5">
              <w:rPr>
                <w:rFonts w:ascii="Times New Roman" w:eastAsia="仿宋"/>
                <w:color w:val="000000"/>
              </w:rPr>
              <w:t>论文</w:t>
            </w:r>
          </w:p>
        </w:tc>
        <w:tc>
          <w:tcPr>
            <w:tcW w:w="1404" w:type="pct"/>
            <w:vAlign w:val="center"/>
          </w:tcPr>
          <w:p w14:paraId="7D965C80"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color w:val="000000"/>
              </w:rPr>
              <w:t>Assessing the ecological effects of the World's Largest Forestry Eco-engineering: Three-North Protective Forest Program within the initially scheduled range from 1978 to 2022</w:t>
            </w:r>
          </w:p>
        </w:tc>
        <w:tc>
          <w:tcPr>
            <w:tcW w:w="1099" w:type="pct"/>
            <w:vAlign w:val="center"/>
          </w:tcPr>
          <w:p w14:paraId="73D1E69D" w14:textId="77777777" w:rsidR="001672B1" w:rsidRDefault="001672B1" w:rsidP="00146B57">
            <w:pPr>
              <w:jc w:val="left"/>
              <w:rPr>
                <w:rFonts w:ascii="Times New Roman" w:eastAsia="仿宋" w:hAnsi="Times New Roman" w:cs="Times New Roman"/>
                <w:color w:val="000000"/>
                <w:sz w:val="24"/>
                <w:szCs w:val="24"/>
              </w:rPr>
            </w:pPr>
            <w:r w:rsidRPr="001672B1">
              <w:rPr>
                <w:rFonts w:ascii="Times New Roman" w:eastAsia="仿宋" w:hAnsi="Times New Roman" w:cs="Times New Roman"/>
                <w:color w:val="000000"/>
                <w:sz w:val="24"/>
                <w:szCs w:val="24"/>
              </w:rPr>
              <w:t>Science China-Life Sciences</w:t>
            </w:r>
          </w:p>
          <w:p w14:paraId="7ED1AFAF" w14:textId="4F11AACA" w:rsidR="00B21EE5" w:rsidRPr="008A10D5" w:rsidRDefault="00B21EE5" w:rsidP="00146B57">
            <w:pPr>
              <w:jc w:val="left"/>
              <w:rPr>
                <w:rFonts w:ascii="Times New Roman" w:eastAsia="仿宋" w:hAnsi="Times New Roman" w:cs="Times New Roman"/>
                <w:sz w:val="24"/>
                <w:szCs w:val="24"/>
              </w:rPr>
            </w:pPr>
            <w:r w:rsidRPr="008A10D5">
              <w:rPr>
                <w:rFonts w:ascii="Times New Roman" w:eastAsia="仿宋" w:hAnsi="Times New Roman" w:cs="Times New Roman"/>
                <w:sz w:val="24"/>
                <w:szCs w:val="24"/>
              </w:rPr>
              <w:t>2025</w:t>
            </w:r>
            <w:r w:rsidRPr="008A10D5">
              <w:rPr>
                <w:rFonts w:ascii="Times New Roman" w:eastAsia="仿宋" w:hAnsi="Times New Roman" w:cs="Times New Roman"/>
                <w:sz w:val="24"/>
                <w:szCs w:val="24"/>
              </w:rPr>
              <w:t>年</w:t>
            </w:r>
            <w:r w:rsidRPr="008A10D5">
              <w:rPr>
                <w:rFonts w:ascii="Times New Roman" w:eastAsia="仿宋" w:hAnsi="Times New Roman" w:cs="Times New Roman"/>
                <w:sz w:val="24"/>
                <w:szCs w:val="24"/>
              </w:rPr>
              <w:t>68</w:t>
            </w:r>
            <w:r w:rsidRPr="008A10D5">
              <w:rPr>
                <w:rFonts w:ascii="Times New Roman" w:eastAsia="仿宋" w:hAnsi="Times New Roman" w:cs="Times New Roman"/>
                <w:sz w:val="24"/>
                <w:szCs w:val="24"/>
              </w:rPr>
              <w:t>卷</w:t>
            </w:r>
            <w:r w:rsidRPr="008A10D5">
              <w:rPr>
                <w:rFonts w:ascii="Times New Roman" w:eastAsia="仿宋" w:hAnsi="Times New Roman" w:cs="Times New Roman"/>
                <w:sz w:val="24"/>
                <w:szCs w:val="24"/>
              </w:rPr>
              <w:t>314-327</w:t>
            </w:r>
            <w:r w:rsidRPr="008A10D5">
              <w:rPr>
                <w:rFonts w:ascii="Times New Roman" w:eastAsia="仿宋" w:hAnsi="Times New Roman" w:cs="Times New Roman"/>
                <w:sz w:val="24"/>
                <w:szCs w:val="24"/>
              </w:rPr>
              <w:t>页</w:t>
            </w:r>
          </w:p>
        </w:tc>
        <w:tc>
          <w:tcPr>
            <w:tcW w:w="1597" w:type="pct"/>
            <w:vAlign w:val="center"/>
          </w:tcPr>
          <w:p w14:paraId="4D4DCCB3"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b/>
                <w:bCs/>
                <w:color w:val="000000"/>
              </w:rPr>
              <w:t>Zheng Xiao</w:t>
            </w:r>
            <w:r w:rsidRPr="008A10D5">
              <w:rPr>
                <w:rFonts w:ascii="Times New Roman" w:eastAsia="仿宋"/>
                <w:color w:val="000000"/>
              </w:rPr>
              <w:t xml:space="preserve">, </w:t>
            </w:r>
            <w:r w:rsidRPr="008A10D5">
              <w:rPr>
                <w:rFonts w:ascii="Times New Roman" w:eastAsia="仿宋"/>
                <w:b/>
                <w:bCs/>
                <w:color w:val="000000"/>
              </w:rPr>
              <w:t>Zhu Jiaojun</w:t>
            </w:r>
            <w:r w:rsidRPr="006564F4">
              <w:rPr>
                <w:rFonts w:ascii="Times New Roman" w:eastAsia="仿宋"/>
                <w:b/>
                <w:bCs/>
                <w:color w:val="000000"/>
                <w:vertAlign w:val="superscript"/>
              </w:rPr>
              <w:t>*</w:t>
            </w:r>
            <w:r w:rsidRPr="008A10D5">
              <w:rPr>
                <w:rFonts w:ascii="Times New Roman" w:eastAsia="仿宋"/>
                <w:color w:val="000000"/>
              </w:rPr>
              <w:t xml:space="preserve">, Wang G. Geoff, </w:t>
            </w:r>
            <w:r w:rsidRPr="00984021">
              <w:rPr>
                <w:rFonts w:ascii="Times New Roman" w:eastAsia="仿宋"/>
                <w:color w:val="000000"/>
              </w:rPr>
              <w:t>Yan Qiaoling</w:t>
            </w:r>
            <w:r w:rsidRPr="008A10D5">
              <w:rPr>
                <w:rFonts w:ascii="Times New Roman" w:eastAsia="仿宋"/>
                <w:color w:val="000000"/>
              </w:rPr>
              <w:t xml:space="preserve">, </w:t>
            </w:r>
            <w:r w:rsidRPr="008A10D5">
              <w:rPr>
                <w:rFonts w:ascii="Times New Roman" w:eastAsia="仿宋"/>
                <w:b/>
                <w:bCs/>
                <w:color w:val="000000"/>
              </w:rPr>
              <w:t>Sun Tao</w:t>
            </w:r>
            <w:r w:rsidRPr="008A10D5">
              <w:rPr>
                <w:rFonts w:ascii="Times New Roman" w:eastAsia="仿宋"/>
                <w:color w:val="000000"/>
              </w:rPr>
              <w:t xml:space="preserve">, </w:t>
            </w:r>
            <w:r w:rsidRPr="008A10D5">
              <w:rPr>
                <w:rFonts w:ascii="Times New Roman" w:eastAsia="仿宋"/>
                <w:b/>
                <w:bCs/>
                <w:color w:val="000000"/>
              </w:rPr>
              <w:t>Song Lining</w:t>
            </w:r>
            <w:r w:rsidRPr="008A10D5">
              <w:rPr>
                <w:rFonts w:ascii="Times New Roman" w:eastAsia="仿宋"/>
                <w:color w:val="000000"/>
              </w:rPr>
              <w:t xml:space="preserve">, Gao Tian, </w:t>
            </w:r>
            <w:r w:rsidRPr="008A10D5">
              <w:rPr>
                <w:rFonts w:ascii="Times New Roman" w:eastAsia="仿宋"/>
                <w:b/>
                <w:bCs/>
                <w:color w:val="000000"/>
              </w:rPr>
              <w:t>Sun Yirong</w:t>
            </w:r>
            <w:r w:rsidRPr="008A10D5">
              <w:rPr>
                <w:rFonts w:ascii="Times New Roman" w:eastAsia="仿宋"/>
                <w:color w:val="000000"/>
              </w:rPr>
              <w:t xml:space="preserve">, Li Xiufen, </w:t>
            </w:r>
            <w:r w:rsidRPr="008A10D5">
              <w:rPr>
                <w:rFonts w:ascii="Times New Roman" w:eastAsia="仿宋"/>
                <w:b/>
                <w:bCs/>
                <w:color w:val="000000"/>
              </w:rPr>
              <w:t>Yang Kai</w:t>
            </w:r>
            <w:r w:rsidRPr="008A10D5">
              <w:rPr>
                <w:rFonts w:ascii="Times New Roman" w:eastAsia="仿宋"/>
                <w:color w:val="000000"/>
              </w:rPr>
              <w:t xml:space="preserve">, </w:t>
            </w:r>
            <w:r w:rsidRPr="008A10D5">
              <w:rPr>
                <w:rFonts w:ascii="Times New Roman" w:eastAsia="仿宋"/>
                <w:b/>
                <w:bCs/>
                <w:color w:val="000000"/>
              </w:rPr>
              <w:t>Zhang Jinxin</w:t>
            </w:r>
            <w:r w:rsidRPr="008A10D5">
              <w:rPr>
                <w:rFonts w:ascii="Times New Roman" w:eastAsia="仿宋"/>
                <w:color w:val="000000"/>
              </w:rPr>
              <w:t xml:space="preserve">, </w:t>
            </w:r>
            <w:r w:rsidRPr="008A10D5">
              <w:rPr>
                <w:rFonts w:ascii="Times New Roman" w:eastAsia="仿宋"/>
                <w:b/>
                <w:bCs/>
                <w:color w:val="000000"/>
              </w:rPr>
              <w:t>Yu Lizhong</w:t>
            </w:r>
            <w:r w:rsidRPr="008A10D5">
              <w:rPr>
                <w:rFonts w:ascii="Times New Roman" w:eastAsia="仿宋"/>
                <w:color w:val="000000"/>
              </w:rPr>
              <w:t>, Qi Ke, Zhao Lanlin,</w:t>
            </w:r>
            <w:r>
              <w:rPr>
                <w:rFonts w:ascii="Times New Roman" w:eastAsia="仿宋" w:hint="eastAsia"/>
                <w:color w:val="000000"/>
              </w:rPr>
              <w:t xml:space="preserve"> </w:t>
            </w:r>
            <w:r w:rsidRPr="008A10D5">
              <w:rPr>
                <w:rFonts w:ascii="Times New Roman" w:eastAsia="仿宋"/>
                <w:color w:val="000000"/>
              </w:rPr>
              <w:t>Lu Deliang, Lu</w:t>
            </w:r>
            <w:r>
              <w:rPr>
                <w:rFonts w:ascii="Times New Roman" w:eastAsia="仿宋" w:hint="eastAsia"/>
                <w:color w:val="000000"/>
              </w:rPr>
              <w:t xml:space="preserve"> </w:t>
            </w:r>
            <w:r w:rsidRPr="008A10D5">
              <w:rPr>
                <w:rFonts w:ascii="Times New Roman" w:eastAsia="仿宋"/>
                <w:color w:val="000000"/>
              </w:rPr>
              <w:t>Zhanyuan</w:t>
            </w:r>
            <w:r w:rsidRPr="006564F4">
              <w:rPr>
                <w:rFonts w:ascii="Times New Roman" w:eastAsia="仿宋"/>
                <w:b/>
                <w:bCs/>
                <w:color w:val="000000"/>
                <w:vertAlign w:val="superscript"/>
              </w:rPr>
              <w:t>*</w:t>
            </w:r>
          </w:p>
        </w:tc>
      </w:tr>
      <w:tr w:rsidR="00B21EE5" w:rsidRPr="00EC4EC9" w14:paraId="78B1E9B2" w14:textId="77777777" w:rsidTr="007B57DE">
        <w:trPr>
          <w:trHeight w:val="1134"/>
          <w:jc w:val="center"/>
        </w:trPr>
        <w:tc>
          <w:tcPr>
            <w:tcW w:w="395" w:type="pct"/>
            <w:tcBorders>
              <w:bottom w:val="single" w:sz="8" w:space="0" w:color="auto"/>
            </w:tcBorders>
            <w:vAlign w:val="center"/>
          </w:tcPr>
          <w:p w14:paraId="355195F9" w14:textId="77777777" w:rsidR="00B21EE5" w:rsidRPr="008A10D5" w:rsidRDefault="00B21EE5" w:rsidP="007B57DE">
            <w:pPr>
              <w:pStyle w:val="Style8"/>
              <w:adjustRightInd w:val="0"/>
              <w:snapToGrid w:val="0"/>
              <w:spacing w:line="240" w:lineRule="auto"/>
              <w:ind w:firstLineChars="0" w:firstLine="0"/>
              <w:jc w:val="center"/>
              <w:outlineLvl w:val="0"/>
              <w:rPr>
                <w:rFonts w:ascii="Times New Roman" w:eastAsia="仿宋"/>
                <w:color w:val="000000"/>
              </w:rPr>
            </w:pPr>
            <w:r w:rsidRPr="008A10D5">
              <w:rPr>
                <w:rFonts w:ascii="Times New Roman" w:eastAsia="仿宋"/>
                <w:color w:val="000000"/>
              </w:rPr>
              <w:t>5</w:t>
            </w:r>
          </w:p>
        </w:tc>
        <w:tc>
          <w:tcPr>
            <w:tcW w:w="506" w:type="pct"/>
            <w:tcBorders>
              <w:bottom w:val="single" w:sz="8" w:space="0" w:color="auto"/>
            </w:tcBorders>
            <w:vAlign w:val="center"/>
          </w:tcPr>
          <w:p w14:paraId="15F33711" w14:textId="77777777" w:rsidR="00B21EE5" w:rsidRPr="008A10D5" w:rsidRDefault="00B21EE5" w:rsidP="007B57DE">
            <w:pPr>
              <w:pStyle w:val="Style8"/>
              <w:adjustRightInd w:val="0"/>
              <w:snapToGrid w:val="0"/>
              <w:spacing w:line="240" w:lineRule="auto"/>
              <w:ind w:firstLineChars="0" w:firstLine="0"/>
              <w:outlineLvl w:val="0"/>
              <w:rPr>
                <w:rFonts w:ascii="Times New Roman" w:eastAsia="仿宋"/>
                <w:color w:val="000000"/>
              </w:rPr>
            </w:pPr>
            <w:r w:rsidRPr="008A10D5">
              <w:rPr>
                <w:rFonts w:ascii="Times New Roman" w:eastAsia="仿宋"/>
              </w:rPr>
              <w:t>论文</w:t>
            </w:r>
          </w:p>
        </w:tc>
        <w:tc>
          <w:tcPr>
            <w:tcW w:w="1404" w:type="pct"/>
            <w:tcBorders>
              <w:bottom w:val="single" w:sz="8" w:space="0" w:color="auto"/>
            </w:tcBorders>
            <w:vAlign w:val="center"/>
          </w:tcPr>
          <w:p w14:paraId="2E945733"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rPr>
              <w:t>Wind erosion prevention and trans-boundary ecosystem service payments in the Hunshandake region</w:t>
            </w:r>
          </w:p>
        </w:tc>
        <w:tc>
          <w:tcPr>
            <w:tcW w:w="1099" w:type="pct"/>
            <w:tcBorders>
              <w:bottom w:val="single" w:sz="8" w:space="0" w:color="auto"/>
            </w:tcBorders>
            <w:vAlign w:val="center"/>
          </w:tcPr>
          <w:p w14:paraId="0BE21912"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rPr>
            </w:pPr>
            <w:r w:rsidRPr="008A10D5">
              <w:rPr>
                <w:rFonts w:ascii="Times New Roman" w:eastAsia="仿宋"/>
              </w:rPr>
              <w:t>Journal of Cleaner Production</w:t>
            </w:r>
          </w:p>
          <w:p w14:paraId="7BE87D56"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color w:val="000000"/>
              </w:rPr>
            </w:pPr>
            <w:r w:rsidRPr="008A10D5">
              <w:rPr>
                <w:rFonts w:ascii="Times New Roman" w:eastAsia="仿宋"/>
              </w:rPr>
              <w:t>2024</w:t>
            </w:r>
            <w:r w:rsidRPr="008A10D5">
              <w:rPr>
                <w:rFonts w:ascii="Times New Roman" w:eastAsia="仿宋"/>
              </w:rPr>
              <w:t>年</w:t>
            </w:r>
            <w:r w:rsidRPr="008A10D5">
              <w:rPr>
                <w:rFonts w:ascii="Times New Roman" w:eastAsia="仿宋"/>
              </w:rPr>
              <w:t>475</w:t>
            </w:r>
            <w:r w:rsidRPr="008A10D5">
              <w:rPr>
                <w:rFonts w:ascii="Times New Roman" w:eastAsia="仿宋"/>
              </w:rPr>
              <w:t>卷</w:t>
            </w:r>
            <w:r w:rsidRPr="008A10D5">
              <w:rPr>
                <w:rFonts w:ascii="Times New Roman" w:eastAsia="仿宋"/>
              </w:rPr>
              <w:t>143664</w:t>
            </w:r>
          </w:p>
        </w:tc>
        <w:tc>
          <w:tcPr>
            <w:tcW w:w="1597" w:type="pct"/>
            <w:tcBorders>
              <w:bottom w:val="single" w:sz="8" w:space="0" w:color="auto"/>
            </w:tcBorders>
            <w:vAlign w:val="center"/>
          </w:tcPr>
          <w:p w14:paraId="211D361E" w14:textId="77777777" w:rsidR="00B21EE5" w:rsidRPr="008A10D5" w:rsidRDefault="00B21EE5" w:rsidP="00146B57">
            <w:pPr>
              <w:pStyle w:val="Style8"/>
              <w:adjustRightInd w:val="0"/>
              <w:snapToGrid w:val="0"/>
              <w:spacing w:line="240" w:lineRule="auto"/>
              <w:ind w:firstLineChars="0" w:firstLine="0"/>
              <w:jc w:val="left"/>
              <w:outlineLvl w:val="0"/>
              <w:rPr>
                <w:rFonts w:ascii="Times New Roman" w:eastAsia="仿宋"/>
                <w:b/>
                <w:bCs/>
                <w:color w:val="000000"/>
              </w:rPr>
            </w:pPr>
            <w:r w:rsidRPr="008A10D5">
              <w:rPr>
                <w:rFonts w:ascii="Times New Roman" w:eastAsia="仿宋"/>
              </w:rPr>
              <w:t xml:space="preserve">Huang Mengdong, </w:t>
            </w:r>
            <w:r w:rsidRPr="008A10D5">
              <w:rPr>
                <w:rFonts w:ascii="Times New Roman" w:eastAsia="仿宋"/>
                <w:b/>
                <w:bCs/>
              </w:rPr>
              <w:t>Xiao Yu</w:t>
            </w:r>
            <w:r w:rsidRPr="006564F4">
              <w:rPr>
                <w:rFonts w:ascii="Times New Roman" w:eastAsia="仿宋"/>
                <w:b/>
                <w:bCs/>
                <w:vertAlign w:val="superscript"/>
              </w:rPr>
              <w:t>*</w:t>
            </w:r>
            <w:r w:rsidRPr="008A10D5">
              <w:rPr>
                <w:rFonts w:ascii="Times New Roman" w:eastAsia="仿宋"/>
              </w:rPr>
              <w:t>, Zhang Changshun, Zhen Lin, Qin Keyu, Liu Jingya, Xu Jie, Gan Shuang, Liu Jia, Lu Chunxia, Xie Gaodi</w:t>
            </w:r>
          </w:p>
        </w:tc>
      </w:tr>
    </w:tbl>
    <w:p w14:paraId="676EF657" w14:textId="77777777" w:rsidR="00B21EE5" w:rsidRPr="004035DC" w:rsidRDefault="00B21EE5" w:rsidP="004035DC">
      <w:pPr>
        <w:spacing w:beforeLines="50" w:before="156" w:line="560" w:lineRule="exact"/>
        <w:rPr>
          <w:rFonts w:ascii="Times New Roman" w:eastAsia="楷体" w:hAnsi="Times New Roman" w:cs="Times New Roman"/>
          <w:b/>
          <w:sz w:val="32"/>
          <w:szCs w:val="32"/>
        </w:rPr>
      </w:pPr>
    </w:p>
    <w:p w14:paraId="1D681D61" w14:textId="3565A436" w:rsidR="002E5316" w:rsidRPr="00B21EE5" w:rsidRDefault="00667752" w:rsidP="00B21EE5">
      <w:pPr>
        <w:pStyle w:val="ab"/>
        <w:numPr>
          <w:ilvl w:val="0"/>
          <w:numId w:val="1"/>
        </w:numPr>
        <w:spacing w:beforeLines="50" w:before="156" w:afterLines="50" w:after="156" w:line="560" w:lineRule="exact"/>
        <w:ind w:firstLineChars="0"/>
        <w:rPr>
          <w:rFonts w:ascii="Times New Roman" w:eastAsia="楷体" w:hAnsi="Times New Roman" w:cs="Times New Roman"/>
          <w:b/>
          <w:sz w:val="32"/>
          <w:szCs w:val="32"/>
        </w:rPr>
      </w:pPr>
      <w:r w:rsidRPr="00B21EE5">
        <w:rPr>
          <w:rFonts w:ascii="Times New Roman" w:eastAsia="楷体" w:hAnsi="Times New Roman" w:cs="Times New Roman" w:hint="eastAsia"/>
          <w:b/>
          <w:sz w:val="32"/>
          <w:szCs w:val="32"/>
        </w:rPr>
        <w:t>成员贡献情况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994"/>
        <w:gridCol w:w="1984"/>
        <w:gridCol w:w="4871"/>
      </w:tblGrid>
      <w:tr w:rsidR="00B21EE5" w:rsidRPr="00B21EE5" w14:paraId="12FB1A02" w14:textId="77777777" w:rsidTr="001672B1">
        <w:trPr>
          <w:trHeight w:val="505"/>
          <w:jc w:val="center"/>
        </w:trPr>
        <w:tc>
          <w:tcPr>
            <w:tcW w:w="395" w:type="pct"/>
            <w:tcBorders>
              <w:top w:val="single" w:sz="4" w:space="0" w:color="auto"/>
              <w:left w:val="single" w:sz="4" w:space="0" w:color="auto"/>
              <w:bottom w:val="single" w:sz="4" w:space="0" w:color="auto"/>
              <w:right w:val="single" w:sz="4" w:space="0" w:color="auto"/>
            </w:tcBorders>
            <w:vAlign w:val="center"/>
          </w:tcPr>
          <w:p w14:paraId="0DC68C19" w14:textId="77777777" w:rsidR="00B21EE5" w:rsidRPr="00B21EE5" w:rsidRDefault="00B21EE5" w:rsidP="007B57DE">
            <w:pPr>
              <w:adjustRightInd w:val="0"/>
              <w:snapToGrid w:val="0"/>
              <w:jc w:val="center"/>
              <w:rPr>
                <w:rFonts w:ascii="Times New Roman" w:eastAsia="仿宋" w:hAnsi="Times New Roman" w:cs="Times New Roman"/>
                <w:b/>
                <w:sz w:val="24"/>
                <w:szCs w:val="24"/>
              </w:rPr>
            </w:pPr>
            <w:r w:rsidRPr="00B21EE5">
              <w:rPr>
                <w:rFonts w:ascii="Times New Roman" w:eastAsia="仿宋" w:hAnsi="Times New Roman" w:cs="Times New Roman"/>
                <w:b/>
                <w:sz w:val="24"/>
                <w:szCs w:val="24"/>
              </w:rPr>
              <w:t>排序</w:t>
            </w:r>
          </w:p>
        </w:tc>
        <w:tc>
          <w:tcPr>
            <w:tcW w:w="583" w:type="pct"/>
            <w:tcBorders>
              <w:top w:val="single" w:sz="4" w:space="0" w:color="auto"/>
              <w:left w:val="single" w:sz="4" w:space="0" w:color="auto"/>
              <w:bottom w:val="single" w:sz="4" w:space="0" w:color="auto"/>
              <w:right w:val="single" w:sz="4" w:space="0" w:color="auto"/>
            </w:tcBorders>
            <w:vAlign w:val="center"/>
          </w:tcPr>
          <w:p w14:paraId="14F9509F" w14:textId="77777777" w:rsidR="00B21EE5" w:rsidRPr="00B21EE5" w:rsidRDefault="00B21EE5" w:rsidP="007B57DE">
            <w:pPr>
              <w:adjustRightInd w:val="0"/>
              <w:snapToGrid w:val="0"/>
              <w:jc w:val="center"/>
              <w:rPr>
                <w:rFonts w:ascii="Times New Roman" w:eastAsia="仿宋" w:hAnsi="Times New Roman" w:cs="Times New Roman"/>
                <w:b/>
                <w:sz w:val="24"/>
                <w:szCs w:val="24"/>
              </w:rPr>
            </w:pPr>
            <w:r w:rsidRPr="00B21EE5">
              <w:rPr>
                <w:rFonts w:ascii="Times New Roman" w:eastAsia="仿宋" w:hAnsi="Times New Roman" w:cs="Times New Roman"/>
                <w:b/>
                <w:sz w:val="24"/>
                <w:szCs w:val="24"/>
              </w:rPr>
              <w:t>姓名</w:t>
            </w:r>
          </w:p>
        </w:tc>
        <w:tc>
          <w:tcPr>
            <w:tcW w:w="1164" w:type="pct"/>
            <w:tcBorders>
              <w:top w:val="single" w:sz="4" w:space="0" w:color="auto"/>
              <w:left w:val="single" w:sz="4" w:space="0" w:color="auto"/>
              <w:bottom w:val="single" w:sz="4" w:space="0" w:color="auto"/>
              <w:right w:val="single" w:sz="4" w:space="0" w:color="auto"/>
            </w:tcBorders>
            <w:vAlign w:val="center"/>
          </w:tcPr>
          <w:p w14:paraId="3B96A211" w14:textId="77777777" w:rsidR="00B21EE5" w:rsidRPr="00B21EE5" w:rsidRDefault="00B21EE5" w:rsidP="007B57DE">
            <w:pPr>
              <w:adjustRightInd w:val="0"/>
              <w:snapToGrid w:val="0"/>
              <w:jc w:val="center"/>
              <w:rPr>
                <w:rFonts w:ascii="Times New Roman" w:eastAsia="仿宋" w:hAnsi="Times New Roman" w:cs="Times New Roman"/>
                <w:b/>
                <w:sz w:val="24"/>
                <w:szCs w:val="24"/>
              </w:rPr>
            </w:pPr>
            <w:r w:rsidRPr="00B21EE5">
              <w:rPr>
                <w:rFonts w:ascii="Times New Roman" w:eastAsia="仿宋" w:hAnsi="Times New Roman" w:cs="Times New Roman"/>
                <w:b/>
                <w:sz w:val="24"/>
                <w:szCs w:val="24"/>
              </w:rPr>
              <w:t>工作单位</w:t>
            </w:r>
          </w:p>
        </w:tc>
        <w:tc>
          <w:tcPr>
            <w:tcW w:w="2858" w:type="pct"/>
            <w:tcBorders>
              <w:top w:val="single" w:sz="4" w:space="0" w:color="auto"/>
              <w:left w:val="single" w:sz="4" w:space="0" w:color="auto"/>
              <w:bottom w:val="single" w:sz="4" w:space="0" w:color="auto"/>
              <w:right w:val="single" w:sz="4" w:space="0" w:color="auto"/>
            </w:tcBorders>
            <w:vAlign w:val="center"/>
          </w:tcPr>
          <w:p w14:paraId="1CD42E26" w14:textId="77777777" w:rsidR="00B21EE5" w:rsidRPr="00B21EE5" w:rsidRDefault="00B21EE5" w:rsidP="007B57DE">
            <w:pPr>
              <w:adjustRightInd w:val="0"/>
              <w:snapToGrid w:val="0"/>
              <w:jc w:val="center"/>
              <w:rPr>
                <w:rFonts w:ascii="Times New Roman" w:eastAsia="仿宋" w:hAnsi="Times New Roman" w:cs="Times New Roman"/>
                <w:b/>
                <w:sz w:val="24"/>
                <w:szCs w:val="24"/>
              </w:rPr>
            </w:pPr>
            <w:r w:rsidRPr="00B21EE5">
              <w:rPr>
                <w:rFonts w:ascii="Times New Roman" w:eastAsia="仿宋" w:hAnsi="Times New Roman" w:cs="Times New Roman"/>
                <w:b/>
                <w:sz w:val="24"/>
                <w:szCs w:val="24"/>
              </w:rPr>
              <w:t>主要贡献</w:t>
            </w:r>
          </w:p>
        </w:tc>
      </w:tr>
      <w:tr w:rsidR="00B21EE5" w:rsidRPr="00B21EE5" w14:paraId="5C02A540"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46218D07"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102C1844"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朱教君</w:t>
            </w:r>
          </w:p>
        </w:tc>
        <w:tc>
          <w:tcPr>
            <w:tcW w:w="1164" w:type="pct"/>
            <w:tcBorders>
              <w:top w:val="single" w:sz="4" w:space="0" w:color="auto"/>
              <w:left w:val="single" w:sz="4" w:space="0" w:color="auto"/>
              <w:bottom w:val="single" w:sz="4" w:space="0" w:color="auto"/>
              <w:right w:val="single" w:sz="4" w:space="0" w:color="auto"/>
            </w:tcBorders>
            <w:vAlign w:val="center"/>
          </w:tcPr>
          <w:p w14:paraId="06ABB090"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03A13F36"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首创了防护林学</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构建</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经营</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评价</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总体学科框架，引领国际防护林学发展；创建了</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天</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空</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塔</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地</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一体化生态</w:t>
            </w:r>
            <w:r w:rsidRPr="00B21EE5">
              <w:rPr>
                <w:rFonts w:ascii="Times New Roman" w:eastAsia="仿宋" w:hAnsi="Times New Roman" w:cs="Times New Roman" w:hint="eastAsia"/>
                <w:bCs/>
                <w:color w:val="000000"/>
                <w:sz w:val="24"/>
                <w:szCs w:val="24"/>
              </w:rPr>
              <w:t>效益综合</w:t>
            </w:r>
            <w:r w:rsidRPr="00B21EE5">
              <w:rPr>
                <w:rFonts w:ascii="Times New Roman" w:eastAsia="仿宋" w:hAnsi="Times New Roman" w:cs="Times New Roman"/>
                <w:bCs/>
                <w:color w:val="000000"/>
                <w:sz w:val="24"/>
                <w:szCs w:val="24"/>
              </w:rPr>
              <w:t>评估技术体系；</w:t>
            </w:r>
            <w:r w:rsidRPr="00B21EE5">
              <w:rPr>
                <w:rFonts w:ascii="Times New Roman" w:eastAsia="仿宋" w:hAnsi="Times New Roman" w:cs="Times New Roman" w:hint="eastAsia"/>
                <w:bCs/>
                <w:color w:val="000000"/>
                <w:sz w:val="24"/>
                <w:szCs w:val="24"/>
              </w:rPr>
              <w:t>开创性提出了</w:t>
            </w:r>
            <w:r w:rsidRPr="00B21EE5">
              <w:rPr>
                <w:rFonts w:ascii="Times New Roman" w:eastAsia="仿宋" w:hAnsi="Times New Roman" w:cs="Times New Roman"/>
                <w:bCs/>
                <w:color w:val="000000"/>
                <w:sz w:val="24"/>
                <w:szCs w:val="24"/>
              </w:rPr>
              <w:t>三北工程全量水资源</w:t>
            </w:r>
            <w:r w:rsidRPr="00B21EE5">
              <w:rPr>
                <w:rFonts w:ascii="Times New Roman" w:eastAsia="仿宋" w:hAnsi="Times New Roman" w:cs="Times New Roman" w:hint="eastAsia"/>
                <w:bCs/>
                <w:color w:val="000000"/>
                <w:sz w:val="24"/>
                <w:szCs w:val="24"/>
              </w:rPr>
              <w:t>定绿与</w:t>
            </w:r>
            <w:r w:rsidRPr="00B21EE5">
              <w:rPr>
                <w:rFonts w:ascii="Times New Roman" w:eastAsia="仿宋" w:hAnsi="Times New Roman" w:cs="Times New Roman"/>
                <w:bCs/>
                <w:color w:val="000000"/>
                <w:sz w:val="24"/>
                <w:szCs w:val="24"/>
              </w:rPr>
              <w:t>复合系统协调</w:t>
            </w:r>
            <w:r w:rsidRPr="00B21EE5">
              <w:rPr>
                <w:rFonts w:ascii="Times New Roman" w:eastAsia="仿宋" w:hAnsi="Times New Roman" w:cs="Times New Roman" w:hint="eastAsia"/>
                <w:bCs/>
                <w:color w:val="000000"/>
                <w:sz w:val="24"/>
                <w:szCs w:val="24"/>
              </w:rPr>
              <w:t>的构建</w:t>
            </w:r>
            <w:r w:rsidRPr="00B21EE5">
              <w:rPr>
                <w:rFonts w:ascii="Times New Roman" w:eastAsia="仿宋" w:hAnsi="Times New Roman" w:cs="Times New Roman"/>
                <w:bCs/>
                <w:color w:val="000000"/>
                <w:sz w:val="24"/>
                <w:szCs w:val="24"/>
              </w:rPr>
              <w:t>技术。</w:t>
            </w:r>
          </w:p>
        </w:tc>
      </w:tr>
      <w:tr w:rsidR="00B21EE5" w:rsidRPr="00B21EE5" w14:paraId="7F245427"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6C8A6FA6"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2</w:t>
            </w:r>
          </w:p>
        </w:tc>
        <w:tc>
          <w:tcPr>
            <w:tcW w:w="583" w:type="pct"/>
            <w:tcBorders>
              <w:top w:val="single" w:sz="4" w:space="0" w:color="auto"/>
              <w:left w:val="single" w:sz="4" w:space="0" w:color="auto"/>
              <w:bottom w:val="single" w:sz="4" w:space="0" w:color="auto"/>
              <w:right w:val="single" w:sz="4" w:space="0" w:color="auto"/>
            </w:tcBorders>
            <w:vAlign w:val="center"/>
          </w:tcPr>
          <w:p w14:paraId="15EA269F"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郑</w:t>
            </w:r>
            <w:r w:rsidRPr="00B21EE5">
              <w:rPr>
                <w:rFonts w:ascii="Times New Roman" w:eastAsia="仿宋" w:hAnsi="Times New Roman" w:cs="Times New Roman" w:hint="eastAsia"/>
                <w:bCs/>
                <w:sz w:val="24"/>
                <w:szCs w:val="24"/>
              </w:rPr>
              <w:t xml:space="preserve">  </w:t>
            </w:r>
            <w:r w:rsidRPr="00B21EE5">
              <w:rPr>
                <w:rFonts w:ascii="Times New Roman" w:eastAsia="仿宋" w:hAnsi="Times New Roman" w:cs="Times New Roman"/>
                <w:bCs/>
                <w:sz w:val="24"/>
                <w:szCs w:val="24"/>
              </w:rPr>
              <w:t>晓</w:t>
            </w:r>
          </w:p>
        </w:tc>
        <w:tc>
          <w:tcPr>
            <w:tcW w:w="1164" w:type="pct"/>
            <w:tcBorders>
              <w:top w:val="single" w:sz="4" w:space="0" w:color="auto"/>
              <w:left w:val="single" w:sz="4" w:space="0" w:color="auto"/>
              <w:bottom w:val="single" w:sz="4" w:space="0" w:color="auto"/>
              <w:right w:val="single" w:sz="4" w:space="0" w:color="auto"/>
            </w:tcBorders>
            <w:vAlign w:val="center"/>
          </w:tcPr>
          <w:p w14:paraId="52D86A37"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536FB29F"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客观评估三北工程建设生态成效；精准量化了三北地区</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全量水资源</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时空格局，确定了乔</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灌</w:t>
            </w:r>
            <w:r w:rsidRPr="00B21EE5">
              <w:rPr>
                <w:rFonts w:ascii="Times New Roman" w:eastAsia="仿宋" w:hAnsi="Times New Roman" w:cs="Times New Roman"/>
                <w:bCs/>
                <w:color w:val="000000"/>
                <w:sz w:val="24"/>
                <w:szCs w:val="24"/>
              </w:rPr>
              <w:t>-</w:t>
            </w:r>
            <w:r w:rsidRPr="00B21EE5">
              <w:rPr>
                <w:rFonts w:ascii="Times New Roman" w:eastAsia="仿宋" w:hAnsi="Times New Roman" w:cs="Times New Roman"/>
                <w:bCs/>
                <w:color w:val="000000"/>
                <w:sz w:val="24"/>
                <w:szCs w:val="24"/>
              </w:rPr>
              <w:t>草的分布阈值</w:t>
            </w:r>
            <w:r w:rsidRPr="00B21EE5">
              <w:rPr>
                <w:rFonts w:ascii="Times New Roman" w:eastAsia="仿宋" w:hAnsi="Times New Roman" w:cs="Times New Roman" w:hint="eastAsia"/>
                <w:bCs/>
                <w:color w:val="000000"/>
                <w:sz w:val="24"/>
                <w:szCs w:val="24"/>
              </w:rPr>
              <w:t>，为以</w:t>
            </w:r>
            <w:r w:rsidRPr="00B21EE5">
              <w:rPr>
                <w:rFonts w:ascii="Times New Roman" w:eastAsia="仿宋" w:hAnsi="Times New Roman" w:cs="Times New Roman"/>
                <w:bCs/>
                <w:color w:val="000000"/>
                <w:sz w:val="24"/>
                <w:szCs w:val="24"/>
              </w:rPr>
              <w:t>全量水资源</w:t>
            </w:r>
            <w:r w:rsidRPr="00B21EE5">
              <w:rPr>
                <w:rFonts w:ascii="Times New Roman" w:eastAsia="仿宋" w:hAnsi="Times New Roman" w:cs="Times New Roman" w:hint="eastAsia"/>
                <w:bCs/>
                <w:color w:val="000000"/>
                <w:sz w:val="24"/>
                <w:szCs w:val="24"/>
              </w:rPr>
              <w:t>定绿提供支撑</w:t>
            </w:r>
            <w:r w:rsidRPr="00B21EE5">
              <w:rPr>
                <w:rFonts w:ascii="Times New Roman" w:eastAsia="仿宋" w:hAnsi="Times New Roman" w:cs="Times New Roman"/>
                <w:bCs/>
                <w:color w:val="000000"/>
                <w:sz w:val="24"/>
                <w:szCs w:val="24"/>
              </w:rPr>
              <w:t>；编制了三北工程</w:t>
            </w:r>
            <w:r w:rsidRPr="00B21EE5">
              <w:rPr>
                <w:rFonts w:ascii="Times New Roman" w:eastAsia="仿宋" w:hAnsi="Times New Roman" w:cs="Times New Roman"/>
                <w:bCs/>
                <w:sz w:val="24"/>
                <w:szCs w:val="24"/>
              </w:rPr>
              <w:t>六期</w:t>
            </w:r>
            <w:r w:rsidRPr="00B21EE5">
              <w:rPr>
                <w:rFonts w:ascii="Times New Roman" w:eastAsia="仿宋" w:hAnsi="Times New Roman" w:cs="Times New Roman"/>
                <w:bCs/>
                <w:color w:val="000000"/>
                <w:sz w:val="24"/>
                <w:szCs w:val="24"/>
              </w:rPr>
              <w:t>东部战区农田防护林建设技术手册。</w:t>
            </w:r>
          </w:p>
        </w:tc>
      </w:tr>
      <w:tr w:rsidR="00B21EE5" w:rsidRPr="00B21EE5" w14:paraId="64A220E0"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2FBD4691"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3</w:t>
            </w:r>
          </w:p>
        </w:tc>
        <w:tc>
          <w:tcPr>
            <w:tcW w:w="583" w:type="pct"/>
            <w:tcBorders>
              <w:top w:val="single" w:sz="4" w:space="0" w:color="auto"/>
              <w:left w:val="single" w:sz="4" w:space="0" w:color="auto"/>
              <w:bottom w:val="single" w:sz="4" w:space="0" w:color="auto"/>
              <w:right w:val="single" w:sz="4" w:space="0" w:color="auto"/>
            </w:tcBorders>
            <w:vAlign w:val="center"/>
          </w:tcPr>
          <w:p w14:paraId="0B48FFD2"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宋立宁</w:t>
            </w:r>
          </w:p>
        </w:tc>
        <w:tc>
          <w:tcPr>
            <w:tcW w:w="1164" w:type="pct"/>
            <w:tcBorders>
              <w:top w:val="single" w:sz="4" w:space="0" w:color="auto"/>
              <w:left w:val="single" w:sz="4" w:space="0" w:color="auto"/>
              <w:bottom w:val="single" w:sz="4" w:space="0" w:color="auto"/>
              <w:right w:val="single" w:sz="4" w:space="0" w:color="auto"/>
            </w:tcBorders>
            <w:vAlign w:val="center"/>
          </w:tcPr>
          <w:p w14:paraId="0A8AD849"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0B981674"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探明了典型树种根系空间分布特征的年龄效应，明确主要树种水分利用来源及其耗水特征，精准量化了典型固沙林水量平衡过程，创新</w:t>
            </w:r>
            <w:r w:rsidRPr="00B21EE5">
              <w:rPr>
                <w:rFonts w:ascii="Times New Roman" w:eastAsia="仿宋" w:hAnsi="Times New Roman" w:cs="Times New Roman"/>
                <w:bCs/>
                <w:sz w:val="24"/>
                <w:szCs w:val="24"/>
              </w:rPr>
              <w:t>“</w:t>
            </w:r>
            <w:r w:rsidRPr="00B21EE5">
              <w:rPr>
                <w:rFonts w:ascii="Times New Roman" w:eastAsia="仿宋" w:hAnsi="Times New Roman" w:cs="Times New Roman"/>
                <w:bCs/>
                <w:sz w:val="24"/>
                <w:szCs w:val="24"/>
              </w:rPr>
              <w:t>全量水资源</w:t>
            </w:r>
            <w:r w:rsidRPr="00B21EE5">
              <w:rPr>
                <w:rFonts w:ascii="Times New Roman" w:eastAsia="仿宋" w:hAnsi="Times New Roman" w:cs="Times New Roman"/>
                <w:bCs/>
                <w:sz w:val="24"/>
                <w:szCs w:val="24"/>
              </w:rPr>
              <w:t>”</w:t>
            </w:r>
            <w:r w:rsidRPr="00B21EE5">
              <w:rPr>
                <w:rFonts w:ascii="Times New Roman" w:eastAsia="仿宋" w:hAnsi="Times New Roman" w:cs="Times New Roman"/>
                <w:bCs/>
                <w:sz w:val="24"/>
                <w:szCs w:val="24"/>
              </w:rPr>
              <w:t>约束下的衰退林近自然修复技术，编制了三北工程六期衰退林修复技术手册。</w:t>
            </w:r>
          </w:p>
        </w:tc>
      </w:tr>
      <w:tr w:rsidR="00B21EE5" w:rsidRPr="00B21EE5" w14:paraId="0FEB4898"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3AD42F2E"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lastRenderedPageBreak/>
              <w:t>4</w:t>
            </w:r>
          </w:p>
        </w:tc>
        <w:tc>
          <w:tcPr>
            <w:tcW w:w="583" w:type="pct"/>
            <w:tcBorders>
              <w:top w:val="single" w:sz="4" w:space="0" w:color="auto"/>
              <w:left w:val="single" w:sz="4" w:space="0" w:color="auto"/>
              <w:bottom w:val="single" w:sz="4" w:space="0" w:color="auto"/>
              <w:right w:val="single" w:sz="4" w:space="0" w:color="auto"/>
            </w:tcBorders>
            <w:vAlign w:val="center"/>
          </w:tcPr>
          <w:p w14:paraId="7922D093"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曾凡江</w:t>
            </w:r>
          </w:p>
        </w:tc>
        <w:tc>
          <w:tcPr>
            <w:tcW w:w="1164" w:type="pct"/>
            <w:tcBorders>
              <w:top w:val="single" w:sz="4" w:space="0" w:color="auto"/>
              <w:left w:val="single" w:sz="4" w:space="0" w:color="auto"/>
              <w:bottom w:val="single" w:sz="4" w:space="0" w:color="auto"/>
              <w:right w:val="single" w:sz="4" w:space="0" w:color="auto"/>
            </w:tcBorders>
            <w:vAlign w:val="center"/>
          </w:tcPr>
          <w:p w14:paraId="47A88193"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中国科学院新疆生态与地理研究所</w:t>
            </w:r>
          </w:p>
        </w:tc>
        <w:tc>
          <w:tcPr>
            <w:tcW w:w="2858" w:type="pct"/>
            <w:tcBorders>
              <w:top w:val="single" w:sz="4" w:space="0" w:color="auto"/>
              <w:left w:val="single" w:sz="4" w:space="0" w:color="auto"/>
              <w:bottom w:val="single" w:sz="4" w:space="0" w:color="auto"/>
              <w:right w:val="single" w:sz="4" w:space="0" w:color="auto"/>
            </w:tcBorders>
            <w:vAlign w:val="center"/>
          </w:tcPr>
          <w:p w14:paraId="267FCD14"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hint="eastAsia"/>
                <w:bCs/>
                <w:sz w:val="24"/>
                <w:szCs w:val="24"/>
              </w:rPr>
              <w:t>构建了</w:t>
            </w:r>
            <w:r w:rsidRPr="00B21EE5">
              <w:rPr>
                <w:rFonts w:ascii="Times New Roman" w:eastAsia="仿宋" w:hAnsi="Times New Roman" w:cs="Times New Roman"/>
                <w:color w:val="000000"/>
                <w:sz w:val="24"/>
                <w:szCs w:val="24"/>
              </w:rPr>
              <w:t>三北工程</w:t>
            </w:r>
            <w:r w:rsidRPr="00B21EE5">
              <w:rPr>
                <w:rFonts w:ascii="Times New Roman" w:eastAsia="仿宋" w:hAnsi="Times New Roman" w:cs="Times New Roman"/>
                <w:bCs/>
                <w:sz w:val="24"/>
                <w:szCs w:val="24"/>
              </w:rPr>
              <w:t>西</w:t>
            </w:r>
            <w:r w:rsidRPr="00B21EE5">
              <w:rPr>
                <w:rFonts w:ascii="Times New Roman" w:eastAsia="仿宋" w:hAnsi="Times New Roman" w:cs="Times New Roman" w:hint="eastAsia"/>
                <w:bCs/>
                <w:sz w:val="24"/>
                <w:szCs w:val="24"/>
              </w:rPr>
              <w:t>部地</w:t>
            </w:r>
            <w:r w:rsidRPr="00B21EE5">
              <w:rPr>
                <w:rFonts w:ascii="Times New Roman" w:eastAsia="仿宋" w:hAnsi="Times New Roman" w:cs="Times New Roman"/>
                <w:bCs/>
                <w:sz w:val="24"/>
                <w:szCs w:val="24"/>
              </w:rPr>
              <w:t>区退化灌</w:t>
            </w:r>
            <w:r w:rsidRPr="00B21EE5">
              <w:rPr>
                <w:rFonts w:ascii="Times New Roman" w:eastAsia="仿宋" w:hAnsi="Times New Roman" w:cs="Times New Roman" w:hint="eastAsia"/>
                <w:bCs/>
                <w:sz w:val="24"/>
                <w:szCs w:val="24"/>
              </w:rPr>
              <w:t>草系统</w:t>
            </w:r>
            <w:r w:rsidRPr="00B21EE5">
              <w:rPr>
                <w:rFonts w:ascii="Times New Roman" w:eastAsia="仿宋" w:hAnsi="Times New Roman" w:cs="Times New Roman"/>
                <w:bCs/>
                <w:sz w:val="24"/>
                <w:szCs w:val="24"/>
              </w:rPr>
              <w:t>的自然修复关键技术，</w:t>
            </w:r>
            <w:r w:rsidRPr="00B21EE5">
              <w:rPr>
                <w:rFonts w:ascii="Times New Roman" w:eastAsia="仿宋" w:hAnsi="Times New Roman" w:cs="Times New Roman" w:hint="eastAsia"/>
                <w:bCs/>
                <w:sz w:val="24"/>
                <w:szCs w:val="24"/>
              </w:rPr>
              <w:t>创新了不同立地条件类型区经济型生态屏障构建与经营模式</w:t>
            </w:r>
            <w:r w:rsidRPr="00B21EE5">
              <w:rPr>
                <w:rFonts w:ascii="Times New Roman" w:eastAsia="仿宋" w:hAnsi="Times New Roman" w:cs="Times New Roman"/>
                <w:bCs/>
                <w:sz w:val="24"/>
                <w:szCs w:val="24"/>
              </w:rPr>
              <w:t>，实现了三北工程生态效益与经济效益双赢</w:t>
            </w:r>
            <w:r w:rsidRPr="00B21EE5">
              <w:rPr>
                <w:rFonts w:ascii="Times New Roman" w:eastAsia="仿宋" w:hAnsi="Times New Roman" w:cs="Times New Roman" w:hint="eastAsia"/>
                <w:bCs/>
                <w:sz w:val="24"/>
                <w:szCs w:val="24"/>
              </w:rPr>
              <w:t>目标</w:t>
            </w:r>
            <w:r w:rsidRPr="00B21EE5">
              <w:rPr>
                <w:rFonts w:ascii="Times New Roman" w:eastAsia="仿宋" w:hAnsi="Times New Roman" w:cs="Times New Roman"/>
                <w:bCs/>
                <w:sz w:val="24"/>
                <w:szCs w:val="24"/>
              </w:rPr>
              <w:t>。</w:t>
            </w:r>
          </w:p>
        </w:tc>
      </w:tr>
      <w:tr w:rsidR="00B21EE5" w:rsidRPr="00B21EE5" w14:paraId="29219AE2"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504C97E7"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5</w:t>
            </w:r>
          </w:p>
        </w:tc>
        <w:tc>
          <w:tcPr>
            <w:tcW w:w="583" w:type="pct"/>
            <w:tcBorders>
              <w:top w:val="single" w:sz="4" w:space="0" w:color="auto"/>
              <w:left w:val="single" w:sz="4" w:space="0" w:color="auto"/>
              <w:bottom w:val="single" w:sz="4" w:space="0" w:color="auto"/>
              <w:right w:val="single" w:sz="4" w:space="0" w:color="auto"/>
            </w:tcBorders>
            <w:vAlign w:val="center"/>
          </w:tcPr>
          <w:p w14:paraId="256C6AF6"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于立忠</w:t>
            </w:r>
          </w:p>
        </w:tc>
        <w:tc>
          <w:tcPr>
            <w:tcW w:w="1164" w:type="pct"/>
            <w:tcBorders>
              <w:top w:val="single" w:sz="4" w:space="0" w:color="auto"/>
              <w:left w:val="single" w:sz="4" w:space="0" w:color="auto"/>
              <w:bottom w:val="single" w:sz="4" w:space="0" w:color="auto"/>
              <w:right w:val="single" w:sz="4" w:space="0" w:color="auto"/>
            </w:tcBorders>
            <w:vAlign w:val="center"/>
          </w:tcPr>
          <w:p w14:paraId="4B502460"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5C905BE0"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创建了三北工程生态功能增效与经济发展双赢模式，并集成和示范了多项资源高效利用技术，为三北工程东</w:t>
            </w:r>
            <w:r w:rsidRPr="00B21EE5">
              <w:rPr>
                <w:rFonts w:ascii="Times New Roman" w:eastAsia="仿宋" w:hAnsi="Times New Roman" w:cs="Times New Roman" w:hint="eastAsia"/>
                <w:color w:val="000000"/>
                <w:sz w:val="24"/>
                <w:szCs w:val="24"/>
              </w:rPr>
              <w:t>部区域</w:t>
            </w:r>
            <w:r w:rsidRPr="00B21EE5">
              <w:rPr>
                <w:rFonts w:ascii="Times New Roman" w:eastAsia="仿宋" w:hAnsi="Times New Roman" w:cs="Times New Roman"/>
                <w:color w:val="000000"/>
                <w:sz w:val="24"/>
                <w:szCs w:val="24"/>
              </w:rPr>
              <w:t>的生态与经济协同增长</w:t>
            </w:r>
            <w:r w:rsidRPr="00B21EE5">
              <w:rPr>
                <w:rFonts w:ascii="Times New Roman" w:eastAsia="仿宋" w:hAnsi="Times New Roman" w:cs="Times New Roman" w:hint="eastAsia"/>
                <w:color w:val="000000"/>
                <w:sz w:val="24"/>
                <w:szCs w:val="24"/>
              </w:rPr>
              <w:t>提供</w:t>
            </w:r>
            <w:r w:rsidRPr="00B21EE5">
              <w:rPr>
                <w:rFonts w:ascii="Times New Roman" w:eastAsia="仿宋" w:hAnsi="Times New Roman" w:cs="Times New Roman"/>
                <w:color w:val="000000"/>
                <w:sz w:val="24"/>
                <w:szCs w:val="24"/>
              </w:rPr>
              <w:t>了技术</w:t>
            </w:r>
            <w:r w:rsidRPr="00B21EE5">
              <w:rPr>
                <w:rFonts w:ascii="Times New Roman" w:eastAsia="仿宋" w:hAnsi="Times New Roman" w:cs="Times New Roman" w:hint="eastAsia"/>
                <w:color w:val="000000"/>
                <w:sz w:val="24"/>
                <w:szCs w:val="24"/>
              </w:rPr>
              <w:t>支撑</w:t>
            </w:r>
            <w:r w:rsidRPr="00B21EE5">
              <w:rPr>
                <w:rFonts w:ascii="Times New Roman" w:eastAsia="仿宋" w:hAnsi="Times New Roman" w:cs="Times New Roman"/>
                <w:color w:val="000000"/>
                <w:sz w:val="24"/>
                <w:szCs w:val="24"/>
              </w:rPr>
              <w:t>。</w:t>
            </w:r>
          </w:p>
        </w:tc>
      </w:tr>
      <w:tr w:rsidR="00B21EE5" w:rsidRPr="00B21EE5" w14:paraId="5DA67121"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093FA945"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6</w:t>
            </w:r>
          </w:p>
        </w:tc>
        <w:tc>
          <w:tcPr>
            <w:tcW w:w="583" w:type="pct"/>
            <w:tcBorders>
              <w:top w:val="single" w:sz="4" w:space="0" w:color="auto"/>
              <w:left w:val="single" w:sz="4" w:space="0" w:color="auto"/>
              <w:bottom w:val="single" w:sz="4" w:space="0" w:color="auto"/>
              <w:right w:val="single" w:sz="4" w:space="0" w:color="auto"/>
            </w:tcBorders>
            <w:vAlign w:val="center"/>
          </w:tcPr>
          <w:p w14:paraId="6A4D7562"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孙</w:t>
            </w:r>
            <w:r w:rsidRPr="00B21EE5">
              <w:rPr>
                <w:rFonts w:ascii="Times New Roman" w:eastAsia="仿宋" w:hAnsi="Times New Roman" w:cs="Times New Roman" w:hint="eastAsia"/>
                <w:color w:val="000000"/>
                <w:sz w:val="24"/>
                <w:szCs w:val="24"/>
              </w:rPr>
              <w:t xml:space="preserve">  </w:t>
            </w:r>
            <w:r w:rsidRPr="00B21EE5">
              <w:rPr>
                <w:rFonts w:ascii="Times New Roman" w:eastAsia="仿宋" w:hAnsi="Times New Roman" w:cs="Times New Roman"/>
                <w:color w:val="000000"/>
                <w:sz w:val="24"/>
                <w:szCs w:val="24"/>
              </w:rPr>
              <w:t>涛</w:t>
            </w:r>
          </w:p>
        </w:tc>
        <w:tc>
          <w:tcPr>
            <w:tcW w:w="1164" w:type="pct"/>
            <w:tcBorders>
              <w:top w:val="single" w:sz="4" w:space="0" w:color="auto"/>
              <w:left w:val="single" w:sz="4" w:space="0" w:color="auto"/>
              <w:bottom w:val="single" w:sz="4" w:space="0" w:color="auto"/>
              <w:right w:val="single" w:sz="4" w:space="0" w:color="auto"/>
            </w:tcBorders>
            <w:vAlign w:val="center"/>
          </w:tcPr>
          <w:p w14:paraId="389D2F15"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0124037D"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创建了结构与功能恢复异步性的驱动原理和凋落物</w:t>
            </w:r>
            <w:r w:rsidRPr="00B21EE5">
              <w:rPr>
                <w:rFonts w:ascii="Times New Roman" w:eastAsia="仿宋" w:hAnsi="Times New Roman" w:cs="Times New Roman"/>
                <w:color w:val="000000"/>
                <w:sz w:val="24"/>
                <w:szCs w:val="24"/>
              </w:rPr>
              <w:t>-</w:t>
            </w:r>
            <w:r w:rsidRPr="00B21EE5">
              <w:rPr>
                <w:rFonts w:ascii="Times New Roman" w:eastAsia="仿宋" w:hAnsi="Times New Roman" w:cs="Times New Roman"/>
                <w:color w:val="000000"/>
                <w:sz w:val="24"/>
                <w:szCs w:val="24"/>
              </w:rPr>
              <w:t>菌根真菌介导的土壤碳固持机制，为实现三北工程固碳增汇提供了技术支撑。</w:t>
            </w:r>
          </w:p>
        </w:tc>
      </w:tr>
      <w:tr w:rsidR="00B21EE5" w:rsidRPr="00B21EE5" w14:paraId="20182619"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554EEAF6"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7</w:t>
            </w:r>
          </w:p>
        </w:tc>
        <w:tc>
          <w:tcPr>
            <w:tcW w:w="583" w:type="pct"/>
            <w:tcBorders>
              <w:top w:val="single" w:sz="4" w:space="0" w:color="auto"/>
              <w:left w:val="single" w:sz="4" w:space="0" w:color="auto"/>
              <w:bottom w:val="single" w:sz="4" w:space="0" w:color="auto"/>
              <w:right w:val="single" w:sz="4" w:space="0" w:color="auto"/>
            </w:tcBorders>
            <w:vAlign w:val="center"/>
          </w:tcPr>
          <w:p w14:paraId="4F98BADB" w14:textId="77777777" w:rsidR="00B21EE5" w:rsidRPr="00B21EE5" w:rsidRDefault="00B21EE5" w:rsidP="007B57DE">
            <w:pPr>
              <w:adjustRightInd w:val="0"/>
              <w:snapToGrid w:val="0"/>
              <w:jc w:val="center"/>
              <w:rPr>
                <w:rFonts w:ascii="Times New Roman" w:eastAsia="仿宋" w:hAnsi="Times New Roman" w:cs="Times New Roman"/>
                <w:color w:val="000000"/>
                <w:sz w:val="24"/>
                <w:szCs w:val="24"/>
              </w:rPr>
            </w:pPr>
            <w:r w:rsidRPr="00B21EE5">
              <w:rPr>
                <w:rFonts w:ascii="Times New Roman" w:eastAsia="仿宋" w:hAnsi="Times New Roman" w:cs="Times New Roman"/>
                <w:color w:val="000000"/>
                <w:sz w:val="24"/>
                <w:szCs w:val="24"/>
              </w:rPr>
              <w:t>孙一荣</w:t>
            </w:r>
          </w:p>
        </w:tc>
        <w:tc>
          <w:tcPr>
            <w:tcW w:w="1164" w:type="pct"/>
            <w:tcBorders>
              <w:top w:val="single" w:sz="4" w:space="0" w:color="auto"/>
              <w:left w:val="single" w:sz="4" w:space="0" w:color="auto"/>
              <w:bottom w:val="single" w:sz="4" w:space="0" w:color="auto"/>
              <w:right w:val="single" w:sz="4" w:space="0" w:color="auto"/>
            </w:tcBorders>
            <w:vAlign w:val="center"/>
          </w:tcPr>
          <w:p w14:paraId="31453515"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47123215"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创新了三北工程在防控水土流失和固碳增汇的评估技术，并精准评估了工程建设</w:t>
            </w:r>
            <w:r w:rsidRPr="00B21EE5">
              <w:rPr>
                <w:rFonts w:ascii="Times New Roman" w:eastAsia="仿宋" w:hAnsi="Times New Roman" w:cs="Times New Roman"/>
                <w:color w:val="000000"/>
                <w:sz w:val="24"/>
                <w:szCs w:val="24"/>
              </w:rPr>
              <w:t>45</w:t>
            </w:r>
            <w:r w:rsidRPr="00B21EE5">
              <w:rPr>
                <w:rFonts w:ascii="Times New Roman" w:eastAsia="仿宋" w:hAnsi="Times New Roman" w:cs="Times New Roman"/>
                <w:color w:val="000000"/>
                <w:sz w:val="24"/>
                <w:szCs w:val="24"/>
              </w:rPr>
              <w:t>年的生态成效；同时，</w:t>
            </w:r>
            <w:r w:rsidRPr="00B21EE5">
              <w:rPr>
                <w:rFonts w:ascii="Times New Roman" w:eastAsia="仿宋" w:hAnsi="Times New Roman" w:cs="Times New Roman" w:hint="eastAsia"/>
                <w:color w:val="000000"/>
                <w:sz w:val="24"/>
                <w:szCs w:val="24"/>
              </w:rPr>
              <w:t>研发集成水土保持林功能提升与</w:t>
            </w:r>
            <w:r w:rsidRPr="00B21EE5">
              <w:rPr>
                <w:rFonts w:ascii="Times New Roman" w:eastAsia="仿宋" w:hAnsi="Times New Roman" w:cs="Times New Roman"/>
                <w:color w:val="000000"/>
                <w:sz w:val="24"/>
                <w:szCs w:val="24"/>
              </w:rPr>
              <w:t>资源高效利用技术，为三北工程水土流失综合治理提供有力的科技支撑。</w:t>
            </w:r>
          </w:p>
        </w:tc>
      </w:tr>
      <w:tr w:rsidR="00B21EE5" w:rsidRPr="00B21EE5" w14:paraId="3FC4B64F"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597A5816"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8</w:t>
            </w:r>
          </w:p>
        </w:tc>
        <w:tc>
          <w:tcPr>
            <w:tcW w:w="583" w:type="pct"/>
            <w:tcBorders>
              <w:top w:val="single" w:sz="4" w:space="0" w:color="auto"/>
              <w:left w:val="single" w:sz="4" w:space="0" w:color="auto"/>
              <w:bottom w:val="single" w:sz="4" w:space="0" w:color="auto"/>
              <w:right w:val="single" w:sz="4" w:space="0" w:color="auto"/>
            </w:tcBorders>
            <w:vAlign w:val="center"/>
          </w:tcPr>
          <w:p w14:paraId="45921703" w14:textId="72E722E9"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杨</w:t>
            </w:r>
            <w:r>
              <w:rPr>
                <w:rFonts w:ascii="Times New Roman" w:eastAsia="仿宋" w:hAnsi="Times New Roman" w:cs="Times New Roman" w:hint="eastAsia"/>
                <w:color w:val="000000"/>
                <w:sz w:val="24"/>
                <w:szCs w:val="24"/>
              </w:rPr>
              <w:t xml:space="preserve"> </w:t>
            </w:r>
            <w:r w:rsidRPr="00B21EE5">
              <w:rPr>
                <w:rFonts w:ascii="Times New Roman" w:eastAsia="仿宋" w:hAnsi="Times New Roman" w:cs="Times New Roman" w:hint="eastAsia"/>
                <w:color w:val="000000"/>
                <w:sz w:val="24"/>
                <w:szCs w:val="24"/>
              </w:rPr>
              <w:t xml:space="preserve"> </w:t>
            </w:r>
            <w:r w:rsidRPr="00B21EE5">
              <w:rPr>
                <w:rFonts w:ascii="Times New Roman" w:eastAsia="仿宋" w:hAnsi="Times New Roman" w:cs="Times New Roman"/>
                <w:color w:val="000000"/>
                <w:sz w:val="24"/>
                <w:szCs w:val="24"/>
              </w:rPr>
              <w:t>凯</w:t>
            </w:r>
          </w:p>
        </w:tc>
        <w:tc>
          <w:tcPr>
            <w:tcW w:w="1164" w:type="pct"/>
            <w:tcBorders>
              <w:top w:val="single" w:sz="4" w:space="0" w:color="auto"/>
              <w:left w:val="single" w:sz="4" w:space="0" w:color="auto"/>
              <w:bottom w:val="single" w:sz="4" w:space="0" w:color="auto"/>
              <w:right w:val="single" w:sz="4" w:space="0" w:color="auto"/>
            </w:tcBorders>
            <w:vAlign w:val="center"/>
          </w:tcPr>
          <w:p w14:paraId="1089B1D3"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0D779611"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明确了三北工程固碳功能形成的菌根树种调控机制，发现了外生菌根和丛枝菌根介导的植物生物量和土壤碳积累间存在权衡关系，从理论和技术层面推进树种菌根类型调控</w:t>
            </w:r>
            <w:r w:rsidRPr="00B21EE5">
              <w:rPr>
                <w:rFonts w:ascii="Times New Roman" w:eastAsia="仿宋" w:hAnsi="Times New Roman" w:cs="Times New Roman" w:hint="eastAsia"/>
                <w:color w:val="000000"/>
                <w:sz w:val="24"/>
                <w:szCs w:val="24"/>
              </w:rPr>
              <w:t>在</w:t>
            </w:r>
            <w:r w:rsidRPr="00B21EE5">
              <w:rPr>
                <w:rFonts w:ascii="Times New Roman" w:eastAsia="仿宋" w:hAnsi="Times New Roman" w:cs="Times New Roman"/>
                <w:color w:val="000000"/>
                <w:sz w:val="24"/>
                <w:szCs w:val="24"/>
              </w:rPr>
              <w:t>三北工程碳汇的实践应用。</w:t>
            </w:r>
          </w:p>
        </w:tc>
      </w:tr>
      <w:tr w:rsidR="00B21EE5" w:rsidRPr="00B21EE5" w14:paraId="6768F9AB"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7892CE03"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9</w:t>
            </w:r>
          </w:p>
        </w:tc>
        <w:tc>
          <w:tcPr>
            <w:tcW w:w="583" w:type="pct"/>
            <w:tcBorders>
              <w:top w:val="single" w:sz="4" w:space="0" w:color="auto"/>
              <w:left w:val="single" w:sz="4" w:space="0" w:color="auto"/>
              <w:bottom w:val="single" w:sz="4" w:space="0" w:color="auto"/>
              <w:right w:val="single" w:sz="4" w:space="0" w:color="auto"/>
            </w:tcBorders>
            <w:vAlign w:val="center"/>
          </w:tcPr>
          <w:p w14:paraId="32F636B6"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146B57">
              <w:rPr>
                <w:rFonts w:ascii="Times New Roman" w:eastAsia="仿宋" w:hAnsi="Times New Roman" w:cs="Times New Roman"/>
                <w:color w:val="000000"/>
                <w:sz w:val="24"/>
                <w:szCs w:val="24"/>
              </w:rPr>
              <w:t>张金鑫</w:t>
            </w:r>
          </w:p>
        </w:tc>
        <w:tc>
          <w:tcPr>
            <w:tcW w:w="1164" w:type="pct"/>
            <w:tcBorders>
              <w:top w:val="single" w:sz="4" w:space="0" w:color="auto"/>
              <w:left w:val="single" w:sz="4" w:space="0" w:color="auto"/>
              <w:bottom w:val="single" w:sz="4" w:space="0" w:color="auto"/>
              <w:right w:val="single" w:sz="4" w:space="0" w:color="auto"/>
            </w:tcBorders>
            <w:vAlign w:val="center"/>
          </w:tcPr>
          <w:p w14:paraId="2A9DB411"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bCs/>
                <w:color w:val="000000"/>
                <w:sz w:val="24"/>
                <w:szCs w:val="24"/>
              </w:rPr>
              <w:t>中国科学院沈阳应用生态研究所</w:t>
            </w:r>
          </w:p>
        </w:tc>
        <w:tc>
          <w:tcPr>
            <w:tcW w:w="2858" w:type="pct"/>
            <w:tcBorders>
              <w:top w:val="single" w:sz="4" w:space="0" w:color="auto"/>
              <w:left w:val="single" w:sz="4" w:space="0" w:color="auto"/>
              <w:bottom w:val="single" w:sz="4" w:space="0" w:color="auto"/>
              <w:right w:val="single" w:sz="4" w:space="0" w:color="auto"/>
            </w:tcBorders>
            <w:vAlign w:val="center"/>
          </w:tcPr>
          <w:p w14:paraId="7F11C2BE"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研发了固沙林土壤监测技术，为构建全量水资源的空间量化奠定基础</w:t>
            </w:r>
            <w:r w:rsidRPr="00B21EE5">
              <w:rPr>
                <w:rFonts w:ascii="Times New Roman" w:eastAsia="仿宋" w:hAnsi="Times New Roman" w:cs="Times New Roman" w:hint="eastAsia"/>
                <w:color w:val="000000"/>
                <w:sz w:val="24"/>
                <w:szCs w:val="24"/>
              </w:rPr>
              <w:t>；</w:t>
            </w:r>
            <w:r w:rsidRPr="00B21EE5">
              <w:rPr>
                <w:rFonts w:ascii="Times New Roman" w:eastAsia="仿宋" w:hAnsi="Times New Roman" w:cs="Times New Roman"/>
                <w:color w:val="000000"/>
                <w:sz w:val="24"/>
                <w:szCs w:val="24"/>
              </w:rPr>
              <w:t>集成并创新了防护林高效利用技术，为三北工程生态</w:t>
            </w:r>
            <w:r w:rsidRPr="00B21EE5">
              <w:rPr>
                <w:rFonts w:ascii="Times New Roman" w:eastAsia="仿宋" w:hAnsi="Times New Roman" w:cs="Times New Roman"/>
                <w:color w:val="000000"/>
                <w:sz w:val="24"/>
                <w:szCs w:val="24"/>
              </w:rPr>
              <w:t>-</w:t>
            </w:r>
            <w:r w:rsidRPr="00B21EE5">
              <w:rPr>
                <w:rFonts w:ascii="Times New Roman" w:eastAsia="仿宋" w:hAnsi="Times New Roman" w:cs="Times New Roman"/>
                <w:color w:val="000000"/>
                <w:sz w:val="24"/>
                <w:szCs w:val="24"/>
              </w:rPr>
              <w:t>生产协同治理提供有力的科技支撑。</w:t>
            </w:r>
          </w:p>
        </w:tc>
      </w:tr>
      <w:tr w:rsidR="00B21EE5" w:rsidRPr="00B21EE5" w14:paraId="108B0B07" w14:textId="77777777" w:rsidTr="001672B1">
        <w:trPr>
          <w:jc w:val="center"/>
        </w:trPr>
        <w:tc>
          <w:tcPr>
            <w:tcW w:w="395" w:type="pct"/>
            <w:tcBorders>
              <w:top w:val="single" w:sz="4" w:space="0" w:color="auto"/>
              <w:left w:val="single" w:sz="4" w:space="0" w:color="auto"/>
              <w:bottom w:val="single" w:sz="4" w:space="0" w:color="auto"/>
              <w:right w:val="single" w:sz="4" w:space="0" w:color="auto"/>
            </w:tcBorders>
            <w:vAlign w:val="center"/>
          </w:tcPr>
          <w:p w14:paraId="413EFEB2" w14:textId="77777777" w:rsidR="00B21EE5" w:rsidRPr="00B21EE5" w:rsidRDefault="00B21EE5" w:rsidP="007B57DE">
            <w:pPr>
              <w:adjustRightInd w:val="0"/>
              <w:snapToGrid w:val="0"/>
              <w:jc w:val="center"/>
              <w:rPr>
                <w:rFonts w:ascii="Times New Roman" w:eastAsia="仿宋" w:hAnsi="Times New Roman" w:cs="Times New Roman"/>
                <w:bCs/>
                <w:sz w:val="24"/>
                <w:szCs w:val="24"/>
              </w:rPr>
            </w:pPr>
            <w:r w:rsidRPr="00B21EE5">
              <w:rPr>
                <w:rFonts w:ascii="Times New Roman" w:eastAsia="仿宋" w:hAnsi="Times New Roman" w:cs="Times New Roman"/>
                <w:bCs/>
                <w:sz w:val="24"/>
                <w:szCs w:val="24"/>
              </w:rPr>
              <w:t>10</w:t>
            </w:r>
          </w:p>
        </w:tc>
        <w:tc>
          <w:tcPr>
            <w:tcW w:w="583" w:type="pct"/>
            <w:tcBorders>
              <w:top w:val="single" w:sz="4" w:space="0" w:color="auto"/>
              <w:left w:val="single" w:sz="4" w:space="0" w:color="auto"/>
              <w:bottom w:val="single" w:sz="4" w:space="0" w:color="auto"/>
              <w:right w:val="single" w:sz="4" w:space="0" w:color="auto"/>
            </w:tcBorders>
            <w:vAlign w:val="center"/>
          </w:tcPr>
          <w:p w14:paraId="28BDC9E2" w14:textId="473878BC" w:rsidR="00B21EE5" w:rsidRPr="00B21EE5" w:rsidRDefault="00B21EE5" w:rsidP="007B57DE">
            <w:pPr>
              <w:adjustRightInd w:val="0"/>
              <w:snapToGrid w:val="0"/>
              <w:jc w:val="center"/>
              <w:rPr>
                <w:rFonts w:ascii="Times New Roman" w:eastAsia="仿宋" w:hAnsi="Times New Roman" w:cs="Times New Roman"/>
                <w:bCs/>
                <w:sz w:val="24"/>
                <w:szCs w:val="24"/>
              </w:rPr>
            </w:pPr>
            <w:r w:rsidRPr="00146B57">
              <w:rPr>
                <w:rFonts w:ascii="Times New Roman" w:eastAsia="仿宋" w:hAnsi="Times New Roman" w:cs="Times New Roman"/>
                <w:color w:val="000000"/>
                <w:sz w:val="24"/>
                <w:szCs w:val="24"/>
              </w:rPr>
              <w:t>肖</w:t>
            </w:r>
            <w:r w:rsidRPr="00146B57">
              <w:rPr>
                <w:rFonts w:ascii="Times New Roman" w:eastAsia="仿宋" w:hAnsi="Times New Roman" w:cs="Times New Roman" w:hint="eastAsia"/>
                <w:color w:val="000000"/>
                <w:sz w:val="24"/>
                <w:szCs w:val="24"/>
              </w:rPr>
              <w:t xml:space="preserve">  </w:t>
            </w:r>
            <w:r w:rsidRPr="00146B57">
              <w:rPr>
                <w:rFonts w:ascii="Times New Roman" w:eastAsia="仿宋" w:hAnsi="Times New Roman" w:cs="Times New Roman"/>
                <w:color w:val="000000"/>
                <w:sz w:val="24"/>
                <w:szCs w:val="24"/>
              </w:rPr>
              <w:t>玉</w:t>
            </w:r>
          </w:p>
        </w:tc>
        <w:tc>
          <w:tcPr>
            <w:tcW w:w="1164" w:type="pct"/>
            <w:tcBorders>
              <w:top w:val="single" w:sz="4" w:space="0" w:color="auto"/>
              <w:left w:val="single" w:sz="4" w:space="0" w:color="auto"/>
              <w:bottom w:val="single" w:sz="4" w:space="0" w:color="auto"/>
              <w:right w:val="single" w:sz="4" w:space="0" w:color="auto"/>
            </w:tcBorders>
            <w:vAlign w:val="center"/>
          </w:tcPr>
          <w:p w14:paraId="13F6A711"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中国科学院地理科学与资源研究所</w:t>
            </w:r>
          </w:p>
        </w:tc>
        <w:tc>
          <w:tcPr>
            <w:tcW w:w="2858" w:type="pct"/>
            <w:tcBorders>
              <w:top w:val="single" w:sz="4" w:space="0" w:color="auto"/>
              <w:left w:val="single" w:sz="4" w:space="0" w:color="auto"/>
              <w:bottom w:val="single" w:sz="4" w:space="0" w:color="auto"/>
              <w:right w:val="single" w:sz="4" w:space="0" w:color="auto"/>
            </w:tcBorders>
            <w:vAlign w:val="center"/>
          </w:tcPr>
          <w:p w14:paraId="7873E0FC" w14:textId="77777777" w:rsidR="00B21EE5" w:rsidRPr="00B21EE5" w:rsidRDefault="00B21EE5" w:rsidP="007B57DE">
            <w:pPr>
              <w:adjustRightInd w:val="0"/>
              <w:snapToGrid w:val="0"/>
              <w:jc w:val="left"/>
              <w:rPr>
                <w:rFonts w:ascii="Times New Roman" w:eastAsia="仿宋" w:hAnsi="Times New Roman" w:cs="Times New Roman"/>
                <w:bCs/>
                <w:sz w:val="24"/>
                <w:szCs w:val="24"/>
              </w:rPr>
            </w:pPr>
            <w:r w:rsidRPr="00B21EE5">
              <w:rPr>
                <w:rFonts w:ascii="Times New Roman" w:eastAsia="仿宋" w:hAnsi="Times New Roman" w:cs="Times New Roman"/>
                <w:color w:val="000000"/>
                <w:sz w:val="24"/>
                <w:szCs w:val="24"/>
              </w:rPr>
              <w:t>创建了三北工程生态服务功能价值量化技术体系，精准核算了三北工程建设在不同</w:t>
            </w:r>
            <w:r w:rsidRPr="00B21EE5">
              <w:rPr>
                <w:rFonts w:ascii="Times New Roman" w:eastAsia="仿宋" w:hAnsi="Times New Roman" w:cs="Times New Roman" w:hint="eastAsia"/>
                <w:color w:val="000000"/>
                <w:sz w:val="24"/>
                <w:szCs w:val="24"/>
              </w:rPr>
              <w:t>地理单元</w:t>
            </w:r>
            <w:r w:rsidRPr="00B21EE5">
              <w:rPr>
                <w:rFonts w:ascii="Times New Roman" w:eastAsia="仿宋" w:hAnsi="Times New Roman" w:cs="Times New Roman"/>
                <w:color w:val="000000"/>
                <w:sz w:val="24"/>
                <w:szCs w:val="24"/>
              </w:rPr>
              <w:t>的核心价值量，为三北工程制定差异化生态补偿标准及政策实施提供了科学支撑。</w:t>
            </w:r>
          </w:p>
        </w:tc>
      </w:tr>
    </w:tbl>
    <w:p w14:paraId="1C6BF5D2" w14:textId="1279AC85" w:rsidR="002E5316" w:rsidRDefault="002E5316" w:rsidP="009C0B26">
      <w:pPr>
        <w:widowControl/>
        <w:jc w:val="left"/>
        <w:rPr>
          <w:rFonts w:ascii="华文中宋" w:eastAsia="华文中宋" w:hAnsi="华文中宋" w:cs="Times New Roman"/>
          <w:b/>
          <w:sz w:val="44"/>
        </w:rPr>
      </w:pPr>
    </w:p>
    <w:sectPr w:rsidR="002E5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F5AC2" w14:textId="77777777" w:rsidR="00BF0964" w:rsidRDefault="00BF0964" w:rsidP="00DD67AD">
      <w:r>
        <w:separator/>
      </w:r>
    </w:p>
  </w:endnote>
  <w:endnote w:type="continuationSeparator" w:id="0">
    <w:p w14:paraId="7029A9E5" w14:textId="77777777" w:rsidR="00BF0964" w:rsidRDefault="00BF0964" w:rsidP="00DD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83B6E" w14:textId="77777777" w:rsidR="00BF0964" w:rsidRDefault="00BF0964" w:rsidP="00DD67AD">
      <w:r>
        <w:separator/>
      </w:r>
    </w:p>
  </w:footnote>
  <w:footnote w:type="continuationSeparator" w:id="0">
    <w:p w14:paraId="1E5ACCD6" w14:textId="77777777" w:rsidR="00BF0964" w:rsidRDefault="00BF0964" w:rsidP="00DD67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F11F4"/>
    <w:multiLevelType w:val="hybridMultilevel"/>
    <w:tmpl w:val="B074F922"/>
    <w:lvl w:ilvl="0" w:tplc="AC06FF1E">
      <w:start w:val="1"/>
      <w:numFmt w:val="decimal"/>
      <w:lvlText w:val="%1、"/>
      <w:lvlJc w:val="left"/>
      <w:pPr>
        <w:ind w:left="1350" w:hanging="720"/>
      </w:pPr>
      <w:rPr>
        <w:rFonts w:hint="default"/>
        <w:b/>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MTUwY2QwZWZmMjEwMmMxMDg0ZmUxYTJhMDljOTYifQ=="/>
  </w:docVars>
  <w:rsids>
    <w:rsidRoot w:val="002E5316"/>
    <w:rsid w:val="00146B57"/>
    <w:rsid w:val="001672B1"/>
    <w:rsid w:val="001A286A"/>
    <w:rsid w:val="002110D0"/>
    <w:rsid w:val="00235EBE"/>
    <w:rsid w:val="002A5373"/>
    <w:rsid w:val="002E5316"/>
    <w:rsid w:val="003A230B"/>
    <w:rsid w:val="004035DC"/>
    <w:rsid w:val="004F2327"/>
    <w:rsid w:val="005B2BE0"/>
    <w:rsid w:val="00643A2E"/>
    <w:rsid w:val="00667752"/>
    <w:rsid w:val="00715183"/>
    <w:rsid w:val="009C0B26"/>
    <w:rsid w:val="00B21EE5"/>
    <w:rsid w:val="00BF0964"/>
    <w:rsid w:val="00D04136"/>
    <w:rsid w:val="00DD67AD"/>
    <w:rsid w:val="00F40743"/>
    <w:rsid w:val="00F55F7D"/>
    <w:rsid w:val="00FB2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2B8A8"/>
  <w15:docId w15:val="{56F9DDFC-C628-4769-99BE-EEA59EC5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semiHidden/>
    <w:rsid w:val="00DD67AD"/>
    <w:rPr>
      <w:kern w:val="2"/>
      <w:sz w:val="21"/>
      <w:szCs w:val="22"/>
    </w:rPr>
  </w:style>
  <w:style w:type="paragraph" w:styleId="ab">
    <w:name w:val="List Paragraph"/>
    <w:basedOn w:val="a"/>
    <w:uiPriority w:val="99"/>
    <w:rsid w:val="001A286A"/>
    <w:pPr>
      <w:ind w:firstLineChars="200" w:firstLine="420"/>
    </w:pPr>
  </w:style>
  <w:style w:type="paragraph" w:styleId="ac">
    <w:name w:val="Plain Text"/>
    <w:basedOn w:val="a"/>
    <w:link w:val="ad"/>
    <w:rsid w:val="00B21EE5"/>
    <w:pPr>
      <w:spacing w:line="360" w:lineRule="auto"/>
      <w:ind w:firstLineChars="200" w:firstLine="480"/>
    </w:pPr>
    <w:rPr>
      <w:rFonts w:ascii="仿宋_GB2312" w:eastAsia="宋体" w:hAnsi="Times New Roman" w:cs="Times New Roman"/>
      <w:sz w:val="24"/>
      <w:szCs w:val="20"/>
    </w:rPr>
  </w:style>
  <w:style w:type="character" w:customStyle="1" w:styleId="ad">
    <w:name w:val="纯文本 字符"/>
    <w:basedOn w:val="a0"/>
    <w:link w:val="ac"/>
    <w:rsid w:val="00B21EE5"/>
    <w:rPr>
      <w:rFonts w:ascii="仿宋_GB2312" w:eastAsia="宋体" w:hAnsi="Times New Roman" w:cs="Times New Roman"/>
      <w:kern w:val="2"/>
      <w:sz w:val="24"/>
    </w:rPr>
  </w:style>
  <w:style w:type="paragraph" w:customStyle="1" w:styleId="Style8">
    <w:name w:val="_Style 8"/>
    <w:basedOn w:val="a"/>
    <w:next w:val="a"/>
    <w:qFormat/>
    <w:rsid w:val="00B21EE5"/>
    <w:pPr>
      <w:spacing w:line="360" w:lineRule="auto"/>
      <w:ind w:firstLineChars="200" w:firstLine="480"/>
    </w:pPr>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8E41F7B6A0C24F94BC9591B929C4E45B_13</vt:lpwstr>
  </property>
</Properties>
</file>

<file path=customXml/itemProps1.xml><?xml version="1.0" encoding="utf-8"?>
<ds:datastoreItem xmlns:ds="http://schemas.openxmlformats.org/officeDocument/2006/customXml" ds:itemID="{27B8DEAB-104D-4F0B-AB26-762CB9CAB6A5}">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Windows User</cp:lastModifiedBy>
  <cp:revision>71</cp:revision>
  <cp:lastPrinted>2024-09-09T00:54:00Z</cp:lastPrinted>
  <dcterms:created xsi:type="dcterms:W3CDTF">2017-03-02T15:19:00Z</dcterms:created>
  <dcterms:modified xsi:type="dcterms:W3CDTF">2025-10-09T06:41:00Z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8E41F7B6A0C24F94BC9591B929C4E45B_13</vt:lpwstr>
  </property>
</Properties>
</file>